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84" w:rsidRPr="00C834CD" w:rsidRDefault="005C0A84" w:rsidP="005C0A84">
      <w:pPr>
        <w:pStyle w:val="papertitle"/>
        <w:spacing w:before="100" w:beforeAutospacing="1" w:after="100" w:afterAutospacing="1"/>
        <w:rPr>
          <w:sz w:val="16"/>
          <w:szCs w:val="16"/>
        </w:rPr>
      </w:pPr>
      <w:r w:rsidRPr="00C834CD">
        <w:t xml:space="preserve">Characterization of rotor losses in </w:t>
      </w:r>
      <w:r w:rsidR="00895E38" w:rsidRPr="00C834CD">
        <w:t>High Speed Permanent Magnet Synchronous M</w:t>
      </w:r>
      <w:r w:rsidRPr="00C834CD">
        <w:t>achines</w:t>
      </w:r>
    </w:p>
    <w:p w:rsidR="005C0A84" w:rsidRPr="00C834CD" w:rsidRDefault="005C0A84" w:rsidP="005C0A84">
      <w:pPr>
        <w:pStyle w:val="Author"/>
        <w:spacing w:before="100" w:beforeAutospacing="1" w:after="100" w:afterAutospacing="1" w:line="120" w:lineRule="auto"/>
        <w:rPr>
          <w:sz w:val="16"/>
          <w:szCs w:val="16"/>
        </w:rPr>
      </w:pPr>
    </w:p>
    <w:p w:rsidR="005C0A84" w:rsidRPr="00C834CD" w:rsidRDefault="005C0A84" w:rsidP="005C0A84">
      <w:pPr>
        <w:pStyle w:val="Author"/>
        <w:spacing w:before="100" w:beforeAutospacing="1" w:after="100" w:afterAutospacing="1" w:line="120" w:lineRule="auto"/>
        <w:rPr>
          <w:sz w:val="16"/>
          <w:szCs w:val="16"/>
        </w:rPr>
        <w:sectPr w:rsidR="005C0A84" w:rsidRPr="00C834CD"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rsidR="00E92649" w:rsidRDefault="00E92649" w:rsidP="00E92649">
      <w:pPr>
        <w:pStyle w:val="Author"/>
        <w:spacing w:before="0" w:after="0"/>
        <w:rPr>
          <w:sz w:val="18"/>
          <w:szCs w:val="18"/>
          <w:lang w:val="fr-FR"/>
        </w:rPr>
      </w:pPr>
      <w:r w:rsidRPr="0089662A">
        <w:rPr>
          <w:sz w:val="18"/>
          <w:szCs w:val="18"/>
          <w:lang w:val="fr-FR"/>
        </w:rPr>
        <w:t>A. Caunes</w:t>
      </w:r>
      <w:r>
        <w:rPr>
          <w:sz w:val="18"/>
          <w:szCs w:val="18"/>
          <w:lang w:val="fr-FR"/>
        </w:rPr>
        <w:t xml:space="preserve">, N. Takorabet </w:t>
      </w:r>
      <w:r w:rsidRPr="0089662A">
        <w:rPr>
          <w:sz w:val="18"/>
          <w:szCs w:val="18"/>
          <w:lang w:val="fr-FR"/>
        </w:rPr>
        <w:t xml:space="preserve"> </w:t>
      </w:r>
      <w:r w:rsidRPr="0089662A">
        <w:rPr>
          <w:sz w:val="18"/>
          <w:szCs w:val="18"/>
          <w:lang w:val="fr-FR"/>
        </w:rPr>
        <w:br/>
      </w:r>
      <w:r w:rsidRPr="0089662A">
        <w:rPr>
          <w:i/>
          <w:sz w:val="18"/>
          <w:szCs w:val="18"/>
          <w:lang w:val="fr-FR"/>
        </w:rPr>
        <w:t xml:space="preserve">Université de Lorraine GREEN </w:t>
      </w:r>
      <w:r w:rsidRPr="0089662A">
        <w:rPr>
          <w:i/>
          <w:sz w:val="18"/>
          <w:szCs w:val="18"/>
          <w:lang w:val="fr-FR"/>
        </w:rPr>
        <w:br/>
      </w:r>
      <w:r w:rsidRPr="0089662A">
        <w:rPr>
          <w:sz w:val="18"/>
          <w:szCs w:val="18"/>
          <w:lang w:val="fr-FR"/>
        </w:rPr>
        <w:t>F-54506 Vandoeuvre les Nancy France</w:t>
      </w:r>
      <w:r w:rsidRPr="0089662A">
        <w:rPr>
          <w:sz w:val="18"/>
          <w:szCs w:val="18"/>
          <w:lang w:val="fr-FR"/>
        </w:rPr>
        <w:br/>
      </w:r>
      <w:r w:rsidRPr="00452D32">
        <w:rPr>
          <w:sz w:val="18"/>
          <w:szCs w:val="18"/>
          <w:lang w:val="fr-FR"/>
        </w:rPr>
        <w:t>antomne</w:t>
      </w:r>
      <w:r>
        <w:rPr>
          <w:sz w:val="18"/>
          <w:szCs w:val="18"/>
          <w:lang w:val="fr-FR"/>
        </w:rPr>
        <w:t>.caunes3</w:t>
      </w:r>
      <w:r w:rsidRPr="00452D32">
        <w:rPr>
          <w:sz w:val="18"/>
          <w:szCs w:val="18"/>
          <w:lang w:val="fr-FR"/>
        </w:rPr>
        <w:t>@</w:t>
      </w:r>
      <w:r>
        <w:rPr>
          <w:sz w:val="18"/>
          <w:szCs w:val="18"/>
          <w:lang w:val="fr-FR"/>
        </w:rPr>
        <w:t>etu.univ-lorraine</w:t>
      </w:r>
      <w:r w:rsidRPr="00452D32">
        <w:rPr>
          <w:sz w:val="18"/>
          <w:szCs w:val="18"/>
          <w:lang w:val="fr-FR"/>
        </w:rPr>
        <w:t>.</w:t>
      </w:r>
      <w:r>
        <w:rPr>
          <w:sz w:val="18"/>
          <w:szCs w:val="18"/>
          <w:lang w:val="fr-FR"/>
        </w:rPr>
        <w:t>fr</w:t>
      </w:r>
    </w:p>
    <w:p w:rsidR="00E92649" w:rsidRPr="00637DF5" w:rsidRDefault="00E92649" w:rsidP="00E92649">
      <w:pPr>
        <w:pStyle w:val="Author"/>
        <w:spacing w:before="0" w:after="0"/>
        <w:rPr>
          <w:sz w:val="18"/>
          <w:szCs w:val="18"/>
        </w:rPr>
      </w:pPr>
      <w:r w:rsidRPr="00637DF5">
        <w:rPr>
          <w:sz w:val="18"/>
          <w:szCs w:val="18"/>
        </w:rPr>
        <w:t>noureddine.takorabet@univ-lorraine.fr</w:t>
      </w:r>
    </w:p>
    <w:p w:rsidR="00E92649" w:rsidRPr="00C834CD" w:rsidRDefault="00E92649" w:rsidP="00E92649">
      <w:pPr>
        <w:pStyle w:val="Author"/>
        <w:spacing w:before="100" w:beforeAutospacing="1"/>
        <w:rPr>
          <w:sz w:val="18"/>
          <w:szCs w:val="18"/>
        </w:rPr>
      </w:pPr>
      <w:r w:rsidRPr="00C834CD">
        <w:rPr>
          <w:sz w:val="18"/>
          <w:szCs w:val="18"/>
        </w:rPr>
        <w:t>S. Chaithongsuk</w:t>
      </w:r>
      <w:r w:rsidRPr="00C834CD">
        <w:rPr>
          <w:sz w:val="18"/>
          <w:szCs w:val="18"/>
        </w:rPr>
        <w:br/>
      </w:r>
      <w:r w:rsidRPr="00C834CD">
        <w:rPr>
          <w:i/>
          <w:sz w:val="18"/>
          <w:szCs w:val="18"/>
        </w:rPr>
        <w:t>Rajamangala University of technology Suvarnabhumi – Nonthaburi, Thailand</w:t>
      </w:r>
      <w:r w:rsidRPr="00C834CD">
        <w:rPr>
          <w:i/>
          <w:sz w:val="18"/>
          <w:szCs w:val="18"/>
        </w:rPr>
        <w:br/>
      </w:r>
      <w:r w:rsidRPr="00C834CD">
        <w:rPr>
          <w:sz w:val="18"/>
          <w:szCs w:val="18"/>
        </w:rPr>
        <w:t>sisuda_ch@yahoo.com</w:t>
      </w:r>
      <w:r w:rsidRPr="00C834CD">
        <w:rPr>
          <w:sz w:val="18"/>
          <w:szCs w:val="18"/>
        </w:rPr>
        <w:br/>
      </w:r>
    </w:p>
    <w:p w:rsidR="00E92649" w:rsidRPr="0089662A" w:rsidRDefault="00E92649" w:rsidP="00E92649">
      <w:pPr>
        <w:pStyle w:val="Author"/>
        <w:spacing w:before="100" w:beforeAutospacing="1"/>
        <w:rPr>
          <w:lang w:val="fr-FR"/>
        </w:rPr>
        <w:sectPr w:rsidR="00E92649" w:rsidRPr="0089662A" w:rsidSect="003B4E04">
          <w:type w:val="continuous"/>
          <w:pgSz w:w="11906" w:h="16838" w:code="9"/>
          <w:pgMar w:top="450" w:right="893" w:bottom="1440" w:left="893" w:header="720" w:footer="720" w:gutter="0"/>
          <w:cols w:num="3" w:space="720"/>
          <w:docGrid w:linePitch="360"/>
        </w:sectPr>
      </w:pPr>
      <w:r>
        <w:rPr>
          <w:sz w:val="18"/>
          <w:szCs w:val="18"/>
          <w:lang w:val="fr-FR"/>
        </w:rPr>
        <w:t>L</w:t>
      </w:r>
      <w:r w:rsidRPr="0089662A">
        <w:rPr>
          <w:sz w:val="18"/>
          <w:szCs w:val="18"/>
          <w:lang w:val="fr-FR"/>
        </w:rPr>
        <w:t xml:space="preserve">. </w:t>
      </w:r>
      <w:r>
        <w:rPr>
          <w:sz w:val="18"/>
          <w:szCs w:val="18"/>
          <w:lang w:val="fr-FR"/>
        </w:rPr>
        <w:t>Duranton</w:t>
      </w:r>
      <w:r w:rsidRPr="0089662A">
        <w:rPr>
          <w:sz w:val="18"/>
          <w:szCs w:val="18"/>
          <w:lang w:val="fr-FR"/>
        </w:rPr>
        <w:br/>
      </w:r>
      <w:r>
        <w:rPr>
          <w:i/>
          <w:sz w:val="18"/>
          <w:szCs w:val="18"/>
          <w:lang w:val="fr-FR"/>
        </w:rPr>
        <w:t>Artus, Meggitt Group</w:t>
      </w:r>
      <w:r w:rsidRPr="0089662A">
        <w:rPr>
          <w:i/>
          <w:sz w:val="18"/>
          <w:szCs w:val="18"/>
          <w:lang w:val="fr-FR"/>
        </w:rPr>
        <w:br/>
      </w:r>
      <w:r>
        <w:rPr>
          <w:sz w:val="18"/>
          <w:szCs w:val="18"/>
          <w:lang w:val="fr-FR"/>
        </w:rPr>
        <w:t>49241 Avrillé France</w:t>
      </w:r>
      <w:r w:rsidRPr="0089662A">
        <w:rPr>
          <w:sz w:val="18"/>
          <w:szCs w:val="18"/>
          <w:lang w:val="fr-FR"/>
        </w:rPr>
        <w:br/>
      </w:r>
      <w:r w:rsidRPr="00452D32">
        <w:rPr>
          <w:sz w:val="18"/>
          <w:szCs w:val="18"/>
          <w:lang w:val="fr-FR"/>
        </w:rPr>
        <w:t>laurent.duranton@meggitt.com</w:t>
      </w:r>
    </w:p>
    <w:p w:rsidR="005C0A84" w:rsidRPr="0089662A" w:rsidRDefault="005C0A84" w:rsidP="005C0A84">
      <w:pPr>
        <w:rPr>
          <w:lang w:val="fr-FR"/>
        </w:rPr>
        <w:sectPr w:rsidR="005C0A84" w:rsidRPr="0089662A" w:rsidSect="003B4E04">
          <w:type w:val="continuous"/>
          <w:pgSz w:w="11906" w:h="16838" w:code="9"/>
          <w:pgMar w:top="450" w:right="893" w:bottom="1440" w:left="893" w:header="720" w:footer="720" w:gutter="0"/>
          <w:cols w:num="3" w:space="720"/>
          <w:docGrid w:linePitch="360"/>
        </w:sectPr>
      </w:pPr>
      <w:r w:rsidRPr="0089662A">
        <w:rPr>
          <w:lang w:val="fr-FR"/>
        </w:rPr>
        <w:br w:type="column"/>
      </w:r>
    </w:p>
    <w:p w:rsidR="005C0A84" w:rsidRPr="00C834CD" w:rsidRDefault="005C0A84" w:rsidP="005C0A84">
      <w:pPr>
        <w:pStyle w:val="Abstract"/>
        <w:rPr>
          <w:i/>
          <w:iCs/>
        </w:rPr>
      </w:pPr>
      <w:r w:rsidRPr="00C834CD">
        <w:rPr>
          <w:i/>
          <w:iCs/>
        </w:rPr>
        <w:t>Abstract</w:t>
      </w:r>
      <w:r w:rsidRPr="00C834CD">
        <w:t>—</w:t>
      </w:r>
      <w:proofErr w:type="gramStart"/>
      <w:r w:rsidRPr="00C834CD">
        <w:t>This</w:t>
      </w:r>
      <w:proofErr w:type="gramEnd"/>
      <w:r w:rsidRPr="00C834CD">
        <w:t xml:space="preserve"> paper presents a synthesis of the analysis and modelling of the rotor losses in </w:t>
      </w:r>
      <w:r w:rsidR="00895E38" w:rsidRPr="00C834CD">
        <w:t xml:space="preserve">high speed </w:t>
      </w:r>
      <w:r w:rsidRPr="00C834CD">
        <w:t xml:space="preserve">permanent magnets motors. </w:t>
      </w:r>
      <w:r w:rsidR="00F714D5" w:rsidRPr="00C834CD">
        <w:t>Three</w:t>
      </w:r>
      <w:r w:rsidRPr="00C834CD">
        <w:t xml:space="preserve"> types of losses </w:t>
      </w:r>
      <w:r w:rsidR="00F714D5" w:rsidRPr="00C834CD">
        <w:t>are due to eddy currents in the conductive parts of the rotor</w:t>
      </w:r>
      <w:r w:rsidRPr="00C834CD">
        <w:t>. The analysis includes the</w:t>
      </w:r>
      <w:r w:rsidR="00F714D5" w:rsidRPr="00C834CD">
        <w:t>ir</w:t>
      </w:r>
      <w:r w:rsidRPr="00C834CD">
        <w:t xml:space="preserve"> characterization and the setup of a numerical mod</w:t>
      </w:r>
      <w:r w:rsidR="00F714D5" w:rsidRPr="00C834CD">
        <w:t>el using finite element methods</w:t>
      </w:r>
      <w:r w:rsidRPr="00C834CD">
        <w:t xml:space="preserve">. </w:t>
      </w:r>
      <w:r w:rsidR="00F714D5" w:rsidRPr="00C834CD">
        <w:t>The analysis is applied on a high speed PM motor for avionic application</w:t>
      </w:r>
      <w:r w:rsidRPr="00C834CD">
        <w:t>.</w:t>
      </w:r>
    </w:p>
    <w:p w:rsidR="005C0A84" w:rsidRPr="00C834CD" w:rsidRDefault="005C0A84" w:rsidP="005C0A84">
      <w:pPr>
        <w:pStyle w:val="Keywords"/>
      </w:pPr>
      <w:r w:rsidRPr="00C834CD">
        <w:t xml:space="preserve">Keywords— Permanent magnet motors, rotor losses, modelling, efficiency, motor design Introduction </w:t>
      </w:r>
    </w:p>
    <w:p w:rsidR="005C0A84" w:rsidRPr="00C834CD" w:rsidRDefault="005C0A84" w:rsidP="005C0A84">
      <w:pPr>
        <w:pStyle w:val="Titre1"/>
      </w:pPr>
      <w:r w:rsidRPr="00C834CD">
        <w:t>Introduction</w:t>
      </w:r>
    </w:p>
    <w:p w:rsidR="00480EC8" w:rsidRPr="00C834CD" w:rsidRDefault="00895E38" w:rsidP="005C0A84">
      <w:pPr>
        <w:jc w:val="both"/>
        <w:rPr>
          <w:rStyle w:val="Accentuation"/>
          <w:i w:val="0"/>
        </w:rPr>
      </w:pPr>
      <w:r w:rsidRPr="00C834CD">
        <w:rPr>
          <w:rStyle w:val="Accentuation"/>
          <w:i w:val="0"/>
        </w:rPr>
        <w:t>Permanent Magnet motors are used in many applications for their compactness and high power density. In particular, aerospace applications need to reduce the mass of embarked components. Therefore increasing the speed of electrical machines allows increasing the power density. On the other hand, i</w:t>
      </w:r>
      <w:r w:rsidR="005C0A84" w:rsidRPr="00C834CD">
        <w:rPr>
          <w:rStyle w:val="Accentuation"/>
          <w:i w:val="0"/>
        </w:rPr>
        <w:t>n order to improve the efficiency of permanent magnet synchronous machines (PMSM), it is crucial to understand which design parameter has an influence on the losses.</w:t>
      </w:r>
      <w:r w:rsidR="00DC3F66" w:rsidRPr="00C834CD">
        <w:rPr>
          <w:rStyle w:val="Accentuation"/>
          <w:i w:val="0"/>
        </w:rPr>
        <w:t xml:space="preserve"> Especia</w:t>
      </w:r>
      <w:r w:rsidRPr="00C834CD">
        <w:rPr>
          <w:rStyle w:val="Accentuation"/>
          <w:i w:val="0"/>
        </w:rPr>
        <w:t xml:space="preserve">lly for </w:t>
      </w:r>
      <w:r w:rsidR="00E26211" w:rsidRPr="00C834CD">
        <w:rPr>
          <w:rStyle w:val="Accentuation"/>
          <w:i w:val="0"/>
        </w:rPr>
        <w:t>high-speed</w:t>
      </w:r>
      <w:r w:rsidR="00DC3F66" w:rsidRPr="00C834CD">
        <w:rPr>
          <w:rStyle w:val="Accentuation"/>
          <w:i w:val="0"/>
        </w:rPr>
        <w:t xml:space="preserve"> machines, the rotor </w:t>
      </w:r>
      <w:r w:rsidR="00C524B7" w:rsidRPr="00C834CD">
        <w:rPr>
          <w:rStyle w:val="Accentuation"/>
          <w:i w:val="0"/>
        </w:rPr>
        <w:t>losses can be quite high and,</w:t>
      </w:r>
      <w:r w:rsidRPr="00C834CD">
        <w:rPr>
          <w:rStyle w:val="Accentuation"/>
          <w:i w:val="0"/>
        </w:rPr>
        <w:t xml:space="preserve"> in some extreme cases, </w:t>
      </w:r>
      <w:r w:rsidR="00C524B7" w:rsidRPr="00C834CD">
        <w:rPr>
          <w:rStyle w:val="Accentuation"/>
          <w:i w:val="0"/>
        </w:rPr>
        <w:t>the losses can</w:t>
      </w:r>
      <w:r w:rsidR="00DC3F66" w:rsidRPr="00C834CD">
        <w:rPr>
          <w:rStyle w:val="Accentuation"/>
          <w:i w:val="0"/>
        </w:rPr>
        <w:t xml:space="preserve"> lead to the </w:t>
      </w:r>
      <w:r w:rsidRPr="00C834CD">
        <w:rPr>
          <w:rStyle w:val="Accentuation"/>
          <w:i w:val="0"/>
        </w:rPr>
        <w:t xml:space="preserve">damage of the </w:t>
      </w:r>
      <w:r w:rsidR="00DC3F66" w:rsidRPr="00C834CD">
        <w:rPr>
          <w:rStyle w:val="Accentuation"/>
          <w:i w:val="0"/>
        </w:rPr>
        <w:t>machine</w:t>
      </w:r>
      <w:r w:rsidRPr="00C834CD">
        <w:rPr>
          <w:rStyle w:val="Accentuation"/>
          <w:i w:val="0"/>
        </w:rPr>
        <w:t xml:space="preserve"> caused by the demagnetization of the magnets</w:t>
      </w:r>
      <w:r w:rsidR="005C0A84" w:rsidRPr="00C834CD">
        <w:rPr>
          <w:rStyle w:val="Accentuation"/>
          <w:i w:val="0"/>
        </w:rPr>
        <w:t xml:space="preserve">. For this reason, </w:t>
      </w:r>
      <w:r w:rsidR="00E26211" w:rsidRPr="00C834CD">
        <w:rPr>
          <w:rStyle w:val="Accentuation"/>
          <w:i w:val="0"/>
        </w:rPr>
        <w:t>analytical and numerical models</w:t>
      </w:r>
      <w:r w:rsidR="005C0A84" w:rsidRPr="00C834CD">
        <w:rPr>
          <w:rStyle w:val="Accentuation"/>
          <w:i w:val="0"/>
        </w:rPr>
        <w:t xml:space="preserve"> have been proposed for modelling the different losses in the rotors of permanent magnet synchronous motors. </w:t>
      </w:r>
    </w:p>
    <w:p w:rsidR="005C0A84" w:rsidRPr="00C834CD" w:rsidRDefault="005C0A84" w:rsidP="005C0A84">
      <w:pPr>
        <w:jc w:val="both"/>
        <w:rPr>
          <w:rStyle w:val="Accentuation"/>
          <w:i w:val="0"/>
        </w:rPr>
      </w:pPr>
      <w:r w:rsidRPr="00C834CD">
        <w:rPr>
          <w:rStyle w:val="Accentuation"/>
          <w:i w:val="0"/>
        </w:rPr>
        <w:t>The losses in the magnets have different origins which can be grouped in three categories</w:t>
      </w:r>
      <w:r w:rsidRPr="00C834CD">
        <w:fldChar w:fldCharType="begin"/>
      </w:r>
      <w:r w:rsidRPr="00C834CD">
        <w:instrText xml:space="preserve"> ADDIN ZOTERO_ITEM CSL_CITATION {"citationID":"p3k6jxTz","properties":{"formattedCitation":"[1]","plainCitation":"[1]","noteIndex":0},"citationItems":[{"id":4,"uris":["http://zotero.org/users/local/yBzHeDPV/items/WBPDQUWI"],"uri":["http://zotero.org/users/local/yBzHeDPV/items/WBPDQUWI"],"itemData":{"id":4,"type":"book","title":"Modélisation des machines asynchones et synchrones à aimants avec prise en compte des harmoniques d'espace et de temps: application à la propulsion marine par POD","publisher-place":"France","number-of-pages":"193","source":"Library Catalog - www.sudoc.abes.fr","event-place":"France","abstract":"[Résumé en français] Ce travail porte sur la modélisation et le dimensionnement des moteurs à aimants permanents et asynchrones destinés à la propulsion marine par POD. Un état de l’art est présenté, où les différentes topologies de moteurs pour ce type d’application y sont abordées. La Machine à aimants permanents et la machine asynchrone on été retenue pour notre application. Dans le cas de la machine à aimants permanents, une analyse par éléments finis est effectuée pour dimensionner la machine à aimants permanents et minimiser les principaux harmoniques de la FÉM. Un modèle éléments finis 2D en magnétostatique couplé à un modèle circuit est développé pour la prédiction des couples pulsatoires dues aux harmoniques du convertisseur. En ce qui concerne la machine asynchrone, Pour tenir compte des harmoniques d’espace et évaluer leurs pertes, un modèle électromagnétique utilisant la résolution par éléments finis 2D en magnétodynamique couplé à un modèle circuit est développé. Par ailleurs, un autre modèle basé sur le principe de couplage éléments finis- circuit électrique est développé pour tenir compte des harmoniques de temps du variateur, ce modèle permet d’évaluer à la fois les pertes dues aux harmoniques de temps, mais aussi des couples pulsatoires. Dans la phase de validation et vérification des différents calculs, nous avons utilisé l’outil Flux2D de calcul par éléments finis qui tient compte de la rotation du rotor (pas à pas dans le temps) et effectué certaines mesures (cas de la machine à aimants permanents). Les résultats des calculs obtenus par les modèles développés concordent avec ceux obtenus par la méthode temporelle (pas à pas dans le temps) et les quelques mesures dont nous disposons\n \n[Résumé en anglais] This work concerns the modeling and the design of the permanent magnets and asynchronous  motors intended for POD ship propulsion. A state of the art is presented, where various topologies of motors designed for this application are approached there. The permanent magnet motor and the induction motor have been chosen for the application. For the permanent magnets motor, a finite element analysis is adopted to design and minimize the main harmonics leading to a quasi sinusoidal back EMF. A finite element model coupled to an electrical circuit allows to predict both current and torque waveforms including time harmonics knowing the voltage waveform of the inverter. The induction motor is designed in such a way to have minimum losses and pulsating torque. For this purpose, a 2D complex finite element method coupled to an electrical circuit is developed. In addition, another 2D finite element-electrical circuit model is proposed to evaluate time harmonics losses and to reconstitute the current and torque waveforms. This model allows to predict the pulsating torques. The validation and verification step is done by using a time stepping finite element software Flux2D and some available measurements (for the permanent magnets motor). The comparison of the calculations obtained by the different methods and software, as well as the available measurements is satisfactory","shortTitle":"Modélisation des machines asynchones et synchrones à aimants avec prise en compte des harmoniques d'espace et de temps","language":"français","author":[{"family":"Lateb","given":"Ramdane"},{"family":"Meibody-Tabar","given":"Farid"}],"issued":{"date-parts":[["2006"]]}}}],"schema":"https://github.com/citation-style-language/schema/raw/master/csl-citation.json"} </w:instrText>
      </w:r>
      <w:r w:rsidRPr="00C834CD">
        <w:fldChar w:fldCharType="separate"/>
      </w:r>
      <w:r w:rsidRPr="00C834CD">
        <w:t>[1]</w:t>
      </w:r>
      <w:r w:rsidRPr="00C834CD">
        <w:fldChar w:fldCharType="end"/>
      </w:r>
      <w:r w:rsidRPr="00C834CD">
        <w:rPr>
          <w:rStyle w:val="Accentuation"/>
          <w:i w:val="0"/>
        </w:rPr>
        <w:t>:</w:t>
      </w:r>
    </w:p>
    <w:p w:rsidR="005C0A84" w:rsidRPr="00C834CD" w:rsidRDefault="00480EC8" w:rsidP="00480EC8">
      <w:pPr>
        <w:numPr>
          <w:ilvl w:val="0"/>
          <w:numId w:val="28"/>
        </w:numPr>
        <w:ind w:left="284" w:hanging="284"/>
        <w:jc w:val="both"/>
        <w:rPr>
          <w:rStyle w:val="Accentuation"/>
          <w:i w:val="0"/>
        </w:rPr>
      </w:pPr>
      <w:r w:rsidRPr="00C834CD">
        <w:rPr>
          <w:rStyle w:val="Accentuation"/>
          <w:i w:val="0"/>
        </w:rPr>
        <w:t>Slotting effect losses:</w:t>
      </w:r>
      <w:r w:rsidR="005C0A84" w:rsidRPr="00C834CD">
        <w:rPr>
          <w:rStyle w:val="Accentuation"/>
          <w:i w:val="0"/>
        </w:rPr>
        <w:t xml:space="preserve"> caused by the inte</w:t>
      </w:r>
      <w:r w:rsidRPr="00C834CD">
        <w:rPr>
          <w:rStyle w:val="Accentuation"/>
          <w:i w:val="0"/>
        </w:rPr>
        <w:t xml:space="preserve">raction between </w:t>
      </w:r>
      <w:r w:rsidR="00951D3F" w:rsidRPr="00C834CD">
        <w:rPr>
          <w:rStyle w:val="Accentuation"/>
          <w:i w:val="0"/>
        </w:rPr>
        <w:t>the stator slots-teeth alternation</w:t>
      </w:r>
      <w:r w:rsidRPr="00C834CD">
        <w:rPr>
          <w:rStyle w:val="Accentuation"/>
          <w:i w:val="0"/>
        </w:rPr>
        <w:t xml:space="preserve"> facing the </w:t>
      </w:r>
      <w:r w:rsidR="005C0A84" w:rsidRPr="00C834CD">
        <w:rPr>
          <w:rStyle w:val="Accentuation"/>
          <w:i w:val="0"/>
        </w:rPr>
        <w:t xml:space="preserve">magnets </w:t>
      </w:r>
    </w:p>
    <w:p w:rsidR="005C0A84" w:rsidRPr="00C834CD" w:rsidRDefault="00480EC8" w:rsidP="00480EC8">
      <w:pPr>
        <w:numPr>
          <w:ilvl w:val="0"/>
          <w:numId w:val="28"/>
        </w:numPr>
        <w:ind w:left="284" w:hanging="284"/>
        <w:jc w:val="both"/>
        <w:rPr>
          <w:rStyle w:val="Accentuation"/>
          <w:i w:val="0"/>
        </w:rPr>
      </w:pPr>
      <w:r w:rsidRPr="00C834CD">
        <w:rPr>
          <w:rStyle w:val="Accentuation"/>
          <w:i w:val="0"/>
        </w:rPr>
        <w:t xml:space="preserve">Armature reaction losses: </w:t>
      </w:r>
      <w:r w:rsidR="005C0A84" w:rsidRPr="00C834CD">
        <w:rPr>
          <w:rStyle w:val="Accentuation"/>
          <w:i w:val="0"/>
        </w:rPr>
        <w:t xml:space="preserve">caused by </w:t>
      </w:r>
      <w:r w:rsidRPr="00C834CD">
        <w:rPr>
          <w:rStyle w:val="Accentuation"/>
          <w:i w:val="0"/>
        </w:rPr>
        <w:t>phase belt harmonics of the electric loading</w:t>
      </w:r>
    </w:p>
    <w:p w:rsidR="005C0A84" w:rsidRPr="00C834CD" w:rsidRDefault="00480EC8" w:rsidP="00480EC8">
      <w:pPr>
        <w:numPr>
          <w:ilvl w:val="0"/>
          <w:numId w:val="28"/>
        </w:numPr>
        <w:ind w:left="284" w:hanging="284"/>
        <w:jc w:val="both"/>
        <w:rPr>
          <w:rStyle w:val="Accentuation"/>
          <w:i w:val="0"/>
        </w:rPr>
      </w:pPr>
      <w:r w:rsidRPr="00C834CD">
        <w:rPr>
          <w:rStyle w:val="Accentuation"/>
          <w:i w:val="0"/>
        </w:rPr>
        <w:t xml:space="preserve">Switching harmonic losses: caused but the high order harmonics of the currents due to PWM </w:t>
      </w:r>
      <w:r w:rsidR="005C0A84" w:rsidRPr="00C834CD">
        <w:rPr>
          <w:rStyle w:val="Accentuation"/>
          <w:i w:val="0"/>
        </w:rPr>
        <w:t xml:space="preserve">power supply </w:t>
      </w:r>
    </w:p>
    <w:p w:rsidR="005C0A84" w:rsidRPr="00C834CD" w:rsidRDefault="001C7BD0" w:rsidP="005C0A84">
      <w:pPr>
        <w:jc w:val="both"/>
        <w:rPr>
          <w:rStyle w:val="Accentuation"/>
          <w:i w:val="0"/>
        </w:rPr>
      </w:pPr>
      <w:r w:rsidRPr="00C834CD">
        <w:rPr>
          <w:rStyle w:val="Accentuation"/>
          <w:i w:val="0"/>
        </w:rPr>
        <w:t xml:space="preserve">This paper presents different origins and </w:t>
      </w:r>
      <w:r w:rsidR="00C524B7" w:rsidRPr="00C834CD">
        <w:rPr>
          <w:rStyle w:val="Accentuation"/>
          <w:i w:val="0"/>
        </w:rPr>
        <w:t>highlight</w:t>
      </w:r>
      <w:r w:rsidRPr="00C834CD">
        <w:rPr>
          <w:rStyle w:val="Accentuation"/>
          <w:i w:val="0"/>
        </w:rPr>
        <w:t xml:space="preserve">s these phenomena. Adapted methods for their evaluation are developed and discussed. </w:t>
      </w:r>
      <w:r w:rsidR="005C0A84" w:rsidRPr="00C834CD">
        <w:rPr>
          <w:rStyle w:val="Accentuation"/>
          <w:i w:val="0"/>
        </w:rPr>
        <w:t xml:space="preserve">A basic generic model of </w:t>
      </w:r>
      <w:r w:rsidRPr="00C834CD">
        <w:rPr>
          <w:rStyle w:val="Accentuation"/>
          <w:i w:val="0"/>
        </w:rPr>
        <w:t xml:space="preserve">a high speed PM </w:t>
      </w:r>
      <w:r w:rsidR="005C0A84" w:rsidRPr="00C834CD">
        <w:rPr>
          <w:rStyle w:val="Accentuation"/>
          <w:i w:val="0"/>
        </w:rPr>
        <w:t xml:space="preserve">synchronous motor is used to illustrate these methods. </w:t>
      </w:r>
    </w:p>
    <w:p w:rsidR="005C0A84" w:rsidRPr="00C834CD" w:rsidRDefault="001C7BD0" w:rsidP="005C0A84">
      <w:pPr>
        <w:pStyle w:val="Titre1"/>
      </w:pPr>
      <w:r w:rsidRPr="00C834CD">
        <w:t>Slotting effect losses</w:t>
      </w:r>
    </w:p>
    <w:p w:rsidR="00D020C9" w:rsidRPr="00C834CD" w:rsidRDefault="00D020C9" w:rsidP="005C0A84">
      <w:pPr>
        <w:jc w:val="both"/>
      </w:pPr>
      <w:r w:rsidRPr="00C834CD">
        <w:t>Th</w:t>
      </w:r>
      <w:r w:rsidR="00FA70CB" w:rsidRPr="00C834CD">
        <w:t>e alternating pattern of slots</w:t>
      </w:r>
      <w:r w:rsidRPr="00C834CD">
        <w:t xml:space="preserve"> and teeth in front of the magnets </w:t>
      </w:r>
      <w:r w:rsidR="00FA70CB" w:rsidRPr="00C834CD">
        <w:t>causes a local variation of flux density inside the magnets. This phenomenon causes losses in the magnets even at no-load operation. A standard way to compute these losses consists in simulating the no-load operation of a PM machine with a time stepping finite element model (TS-</w:t>
      </w:r>
      <w:r w:rsidR="00FA70CB" w:rsidRPr="00C834CD">
        <w:t>FEM) during a certain number of electric periods</w:t>
      </w:r>
      <w:r w:rsidR="00101216" w:rsidRPr="00C834CD">
        <w:t xml:space="preserve">, the rotor </w:t>
      </w:r>
      <w:r w:rsidR="008769AF">
        <w:rPr>
          <w:rStyle w:val="Appelnotedebasdep"/>
        </w:rPr>
        <w:footnoteReference w:id="1"/>
      </w:r>
      <w:r w:rsidR="00101216" w:rsidRPr="00C834CD">
        <w:t>being moving at the rated speed</w:t>
      </w:r>
      <w:r w:rsidR="00FA70CB" w:rsidRPr="00C834CD">
        <w:t>. This metho</w:t>
      </w:r>
      <w:r w:rsidR="00101216" w:rsidRPr="00C834CD">
        <w:t>d</w:t>
      </w:r>
      <w:r w:rsidR="00FA70CB" w:rsidRPr="00C834CD">
        <w:t xml:space="preserve"> supposes simulation of at least 10 periods so that the electric steady state is reached. Then the losses can be determined on the last period </w:t>
      </w:r>
      <w:r w:rsidR="00101216" w:rsidRPr="00C834CD">
        <w:t>with</w:t>
      </w:r>
      <w:r w:rsidR="00FA70CB" w:rsidRPr="00C834CD">
        <w:t>:</w:t>
      </w:r>
    </w:p>
    <w:p w:rsidR="00FA70CB" w:rsidRPr="00C834CD" w:rsidRDefault="00F56DC7" w:rsidP="00AD5B7A">
      <w:pPr>
        <w:jc w:val="right"/>
      </w:pPr>
      <m:oMath>
        <m:sSub>
          <m:sSubPr>
            <m:ctrlPr>
              <w:rPr>
                <w:rFonts w:ascii="Cambria Math" w:hAnsi="Cambria Math"/>
                <w:i/>
              </w:rPr>
            </m:ctrlPr>
          </m:sSubPr>
          <m:e>
            <m:r>
              <w:rPr>
                <w:rFonts w:ascii="Cambria Math" w:hAnsi="Cambria Math"/>
              </w:rPr>
              <m:t>P</m:t>
            </m:r>
          </m:e>
          <m:sub>
            <m:r>
              <w:rPr>
                <w:rFonts w:ascii="Cambria Math" w:hAnsi="Cambria Math"/>
              </w:rPr>
              <m:t>slotting</m:t>
            </m:r>
          </m:sub>
        </m:sSub>
        <m:r>
          <w:rPr>
            <w:rFonts w:ascii="Cambria Math" w:hAnsi="Cambria Math"/>
          </w:rPr>
          <m:t>=</m:t>
        </m:r>
        <m:nary>
          <m:naryPr>
            <m:limLoc m:val="subSup"/>
            <m:ctrlPr>
              <w:rPr>
                <w:rFonts w:ascii="Cambria Math" w:hAnsi="Cambria Math"/>
                <w:i/>
              </w:rPr>
            </m:ctrlPr>
          </m:naryPr>
          <m:sub>
            <m:r>
              <w:rPr>
                <w:rFonts w:ascii="Cambria Math" w:hAnsi="Cambria Math"/>
              </w:rPr>
              <m:t>Magnet</m:t>
            </m:r>
          </m:sub>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nary>
                  <m:naryPr>
                    <m:limLoc m:val="subSup"/>
                    <m:ctrlPr>
                      <w:rPr>
                        <w:rFonts w:ascii="Cambria Math" w:hAnsi="Cambria Math"/>
                        <w:i/>
                      </w:rPr>
                    </m:ctrlPr>
                  </m:naryPr>
                  <m:sub>
                    <m:r>
                      <w:rPr>
                        <w:rFonts w:ascii="Cambria Math" w:hAnsi="Cambria Math"/>
                      </w:rPr>
                      <m:t>O</m:t>
                    </m:r>
                  </m:sub>
                  <m:sup>
                    <m:r>
                      <w:rPr>
                        <w:rFonts w:ascii="Cambria Math" w:hAnsi="Cambria Math"/>
                      </w:rPr>
                      <m:t>T</m:t>
                    </m:r>
                  </m:sup>
                  <m:e>
                    <m:r>
                      <w:rPr>
                        <w:rFonts w:ascii="Cambria Math" w:hAnsi="Cambria Math"/>
                      </w:rPr>
                      <m:t>σ</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z</m:t>
                                    </m:r>
                                  </m:sub>
                                </m:sSub>
                              </m:num>
                              <m:den>
                                <m:r>
                                  <w:rPr>
                                    <w:rFonts w:ascii="Cambria Math" w:hAnsi="Cambria Math"/>
                                  </w:rPr>
                                  <m:t>dt</m:t>
                                </m:r>
                              </m:den>
                            </m:f>
                          </m:e>
                        </m:d>
                      </m:e>
                      <m:sup>
                        <m:r>
                          <w:rPr>
                            <w:rFonts w:ascii="Cambria Math" w:hAnsi="Cambria Math"/>
                          </w:rPr>
                          <m:t>2</m:t>
                        </m:r>
                      </m:sup>
                    </m:sSup>
                    <m:r>
                      <w:rPr>
                        <w:rFonts w:ascii="Cambria Math" w:hAnsi="Cambria Math"/>
                      </w:rPr>
                      <m:t>dt</m:t>
                    </m:r>
                  </m:e>
                </m:nary>
              </m:e>
            </m:d>
            <m:r>
              <w:rPr>
                <w:rFonts w:ascii="Cambria Math" w:hAnsi="Cambria Math"/>
              </w:rPr>
              <m:t>dv</m:t>
            </m:r>
          </m:e>
        </m:nary>
      </m:oMath>
      <w:r w:rsidR="00AD5B7A" w:rsidRPr="00C834CD">
        <w:t xml:space="preserve"> </w:t>
      </w:r>
      <w:r w:rsidR="00AD5B7A" w:rsidRPr="00C834CD">
        <w:tab/>
        <w:t>(1)</w:t>
      </w:r>
    </w:p>
    <w:p w:rsidR="00101216" w:rsidRPr="00C834CD" w:rsidRDefault="00101216" w:rsidP="005C0A84">
      <w:pPr>
        <w:jc w:val="both"/>
      </w:pPr>
      <w:r w:rsidRPr="00C834CD">
        <w:t xml:space="preserve">where </w:t>
      </w:r>
      <m:oMath>
        <m:r>
          <w:rPr>
            <w:rFonts w:ascii="Cambria Math" w:hAnsi="Cambria Math"/>
          </w:rPr>
          <m:t>σ</m:t>
        </m:r>
      </m:oMath>
      <w:r w:rsidRPr="00C834CD">
        <w:t xml:space="preserve"> is the electric conductivity of the magnets and </w:t>
      </w:r>
      <m:oMath>
        <m:sSub>
          <m:sSubPr>
            <m:ctrlPr>
              <w:rPr>
                <w:rFonts w:ascii="Cambria Math" w:hAnsi="Cambria Math"/>
                <w:i/>
              </w:rPr>
            </m:ctrlPr>
          </m:sSubPr>
          <m:e>
            <m:r>
              <w:rPr>
                <w:rFonts w:ascii="Cambria Math" w:hAnsi="Cambria Math"/>
              </w:rPr>
              <m:t>a</m:t>
            </m:r>
          </m:e>
          <m:sub>
            <m:r>
              <w:rPr>
                <w:rFonts w:ascii="Cambria Math" w:hAnsi="Cambria Math"/>
              </w:rPr>
              <m:t>z</m:t>
            </m:r>
          </m:sub>
        </m:sSub>
      </m:oMath>
      <w:r w:rsidRPr="00C834CD">
        <w:t xml:space="preserve"> is the axial component of the magnetic vector potential (mvp).</w:t>
      </w:r>
    </w:p>
    <w:p w:rsidR="00101216" w:rsidRPr="00C834CD" w:rsidRDefault="00101216" w:rsidP="005C0A84">
      <w:pPr>
        <w:jc w:val="both"/>
      </w:pPr>
      <w:r w:rsidRPr="00C834CD">
        <w:t xml:space="preserve">An alternate way consists in computing the field distribution in the magnets with multi-static approach with magnetostatic FEM model over on slot period. The values of the mvp </w:t>
      </w:r>
      <m:oMath>
        <m:sSub>
          <m:sSubPr>
            <m:ctrlPr>
              <w:rPr>
                <w:rFonts w:ascii="Cambria Math" w:hAnsi="Cambria Math"/>
                <w:i/>
              </w:rPr>
            </m:ctrlPr>
          </m:sSubPr>
          <m:e>
            <m:r>
              <w:rPr>
                <w:rFonts w:ascii="Cambria Math" w:hAnsi="Cambria Math"/>
              </w:rPr>
              <m:t>a</m:t>
            </m:r>
          </m:e>
          <m:sub>
            <m:r>
              <w:rPr>
                <w:rFonts w:ascii="Cambria Math" w:hAnsi="Cambria Math"/>
              </w:rPr>
              <m:t>z,i</m:t>
            </m:r>
          </m:sub>
        </m:sSub>
        <m:r>
          <w:rPr>
            <w:rFonts w:ascii="Cambria Math" w:hAnsi="Cambria Math"/>
          </w:rPr>
          <m:t>(θ)</m:t>
        </m:r>
      </m:oMath>
      <w:r w:rsidR="001E4ECB" w:rsidRPr="00C834CD">
        <w:t xml:space="preserve"> </w:t>
      </w:r>
      <w:r w:rsidRPr="00C834CD">
        <w:t xml:space="preserve">on the </w:t>
      </w:r>
      <w:r w:rsidR="00DB2C61" w:rsidRPr="00C834CD">
        <w:t xml:space="preserve">elements in the </w:t>
      </w:r>
      <w:r w:rsidRPr="00C834CD">
        <w:t xml:space="preserve">domains </w:t>
      </w:r>
      <w:r w:rsidR="00DB2C61" w:rsidRPr="00C834CD">
        <w:t xml:space="preserve">representing magnets, </w:t>
      </w:r>
      <w:r w:rsidRPr="00C834CD">
        <w:t xml:space="preserve">are stored </w:t>
      </w:r>
      <w:r w:rsidR="001E4ECB" w:rsidRPr="00C834CD">
        <w:t>on</w:t>
      </w:r>
      <w:r w:rsidRPr="00C834CD">
        <w:t xml:space="preserve">ce and the </w:t>
      </w:r>
      <w:r w:rsidR="001E4ECB" w:rsidRPr="00C834CD">
        <w:t>losses can be estimated by:</w:t>
      </w:r>
    </w:p>
    <w:p w:rsidR="00101216" w:rsidRPr="00C834CD" w:rsidRDefault="00F56DC7" w:rsidP="00AD5B7A">
      <w:pPr>
        <w:jc w:val="right"/>
      </w:pPr>
      <m:oMath>
        <m:sSub>
          <m:sSubPr>
            <m:ctrlPr>
              <w:rPr>
                <w:rFonts w:ascii="Cambria Math" w:hAnsi="Cambria Math"/>
                <w:i/>
              </w:rPr>
            </m:ctrlPr>
          </m:sSubPr>
          <m:e>
            <m:r>
              <w:rPr>
                <w:rFonts w:ascii="Cambria Math" w:hAnsi="Cambria Math"/>
              </w:rPr>
              <m:t>P</m:t>
            </m:r>
          </m:e>
          <m:sub>
            <m:r>
              <w:rPr>
                <w:rFonts w:ascii="Cambria Math" w:hAnsi="Cambria Math"/>
              </w:rPr>
              <m:t>s1</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e</m:t>
                </m:r>
              </m:sub>
            </m:sSub>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θ</m:t>
                        </m:r>
                      </m:e>
                      <m:sub>
                        <m:r>
                          <w:rPr>
                            <w:rFonts w:ascii="Cambria Math" w:hAnsi="Cambria Math"/>
                          </w:rPr>
                          <m:t>slot</m:t>
                        </m:r>
                      </m:sub>
                    </m:sSub>
                  </m:den>
                </m:f>
                <m:nary>
                  <m:naryPr>
                    <m:limLoc m:val="subSup"/>
                    <m:ctrlPr>
                      <w:rPr>
                        <w:rFonts w:ascii="Cambria Math" w:hAnsi="Cambria Math"/>
                        <w:i/>
                      </w:rPr>
                    </m:ctrlPr>
                  </m:naryPr>
                  <m:sub>
                    <m:r>
                      <w:rPr>
                        <w:rFonts w:ascii="Cambria Math" w:hAnsi="Cambria Math"/>
                      </w:rPr>
                      <m:t>O</m:t>
                    </m:r>
                  </m:sub>
                  <m:sup>
                    <m:sSub>
                      <m:sSubPr>
                        <m:ctrlPr>
                          <w:rPr>
                            <w:rFonts w:ascii="Cambria Math" w:hAnsi="Cambria Math"/>
                            <w:i/>
                          </w:rPr>
                        </m:ctrlPr>
                      </m:sSubPr>
                      <m:e>
                        <m:r>
                          <w:rPr>
                            <w:rFonts w:ascii="Cambria Math" w:hAnsi="Cambria Math"/>
                          </w:rPr>
                          <m:t>θ</m:t>
                        </m:r>
                      </m:e>
                      <m:sub>
                        <m:r>
                          <w:rPr>
                            <w:rFonts w:ascii="Cambria Math" w:hAnsi="Cambria Math"/>
                          </w:rPr>
                          <m:t>slot</m:t>
                        </m:r>
                      </m:sub>
                    </m:sSub>
                  </m:sup>
                  <m:e>
                    <m:r>
                      <w:rPr>
                        <w:rFonts w:ascii="Cambria Math" w:hAnsi="Cambria Math"/>
                      </w:rPr>
                      <m:t>σ</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z,i</m:t>
                                    </m:r>
                                  </m:sub>
                                </m:sSub>
                              </m:num>
                              <m:den>
                                <m:r>
                                  <w:rPr>
                                    <w:rFonts w:ascii="Cambria Math" w:hAnsi="Cambria Math"/>
                                  </w:rPr>
                                  <m:t>dθ</m:t>
                                </m:r>
                              </m:den>
                            </m:f>
                          </m:e>
                        </m:d>
                      </m:e>
                      <m:sup>
                        <m:r>
                          <w:rPr>
                            <w:rFonts w:ascii="Cambria Math" w:hAnsi="Cambria Math"/>
                          </w:rPr>
                          <m:t>2</m:t>
                        </m:r>
                      </m:sup>
                    </m:sSup>
                    <m:r>
                      <w:rPr>
                        <w:rFonts w:ascii="Cambria Math" w:hAnsi="Cambria Math"/>
                      </w:rPr>
                      <m:t>dθ</m:t>
                    </m:r>
                  </m:e>
                </m:nary>
              </m:e>
            </m:d>
          </m:e>
        </m:nary>
      </m:oMath>
      <w:r w:rsidR="00AD5B7A" w:rsidRPr="00C834CD">
        <w:tab/>
        <w:t>(2)</w:t>
      </w:r>
    </w:p>
    <w:p w:rsidR="00DB2C61" w:rsidRPr="00C834CD" w:rsidRDefault="0076247C" w:rsidP="005C0A84">
      <w:pPr>
        <w:jc w:val="both"/>
      </w:pPr>
      <w:r w:rsidRPr="00C834CD">
        <w:t>w</w:t>
      </w:r>
      <w:r w:rsidR="00DB2C61" w:rsidRPr="00C834CD">
        <w:t xml:space="preserve">here </w:t>
      </w:r>
      <m:oMath>
        <m:r>
          <w:rPr>
            <w:rFonts w:ascii="Cambria Math" w:hAnsi="Cambria Math"/>
          </w:rPr>
          <m:t>ω</m:t>
        </m:r>
      </m:oMath>
      <w:r w:rsidR="00DB2C61" w:rsidRPr="00C834CD">
        <w:t xml:space="preserve"> </w:t>
      </w:r>
      <w:r w:rsidRPr="00C834CD">
        <w:t xml:space="preserve"> is the rotational speed</w:t>
      </w:r>
      <w:r w:rsidR="00DB2C61" w:rsidRPr="00C834CD">
        <w:t xml:space="preserve">, </w:t>
      </w:r>
      <m:oMath>
        <m:sSub>
          <m:sSubPr>
            <m:ctrlPr>
              <w:rPr>
                <w:rFonts w:ascii="Cambria Math" w:hAnsi="Cambria Math"/>
                <w:i/>
              </w:rPr>
            </m:ctrlPr>
          </m:sSubPr>
          <m:e>
            <m:r>
              <w:rPr>
                <w:rFonts w:ascii="Cambria Math" w:hAnsi="Cambria Math"/>
              </w:rPr>
              <m:t>θ</m:t>
            </m:r>
          </m:e>
          <m:sub>
            <m:r>
              <w:rPr>
                <w:rFonts w:ascii="Cambria Math" w:hAnsi="Cambria Math"/>
              </w:rPr>
              <m:t>slot</m:t>
            </m:r>
          </m:sub>
        </m:sSub>
      </m:oMath>
      <w:r w:rsidR="00DB2C61" w:rsidRPr="00C834CD">
        <w:t xml:space="preserve"> is the slot pitch and </w:t>
      </w: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DB2C61" w:rsidRPr="00C834CD">
        <w:t xml:space="preserve"> is the number of elements in the magnets domain. </w:t>
      </w:r>
    </w:p>
    <w:p w:rsidR="00FE2666" w:rsidRPr="00C834CD" w:rsidRDefault="00FE2666" w:rsidP="009A40A8">
      <w:pPr>
        <w:jc w:val="both"/>
      </w:pPr>
      <w:r w:rsidRPr="00C834CD">
        <w:t>This technique is implemented on a PM motor by using FEMM free software and</w:t>
      </w:r>
      <w:r w:rsidR="006E42DB" w:rsidRPr="00C834CD">
        <w:t xml:space="preserve"> it reduces strongly</w:t>
      </w:r>
      <w:r w:rsidRPr="00C834CD">
        <w:t xml:space="preserve"> CPU time </w:t>
      </w:r>
      <w:r w:rsidR="006E42DB" w:rsidRPr="00C834CD">
        <w:t xml:space="preserve">while keeping </w:t>
      </w:r>
      <w:r w:rsidRPr="00C834CD">
        <w:t xml:space="preserve">good accuracy of the model. Figure 1 shows the </w:t>
      </w:r>
      <w:r w:rsidR="009A40A8" w:rsidRPr="00C834CD">
        <w:t>discretization</w:t>
      </w:r>
      <w:r w:rsidRPr="00C834CD">
        <w:t xml:space="preserve"> of the rotor magnets represented by dots regularly spaced inside the magnets. </w:t>
      </w:r>
      <w:r w:rsidR="009A40A8" w:rsidRPr="00C834CD">
        <w:t>Loss density plots is shown</w:t>
      </w:r>
      <w:r w:rsidRPr="00C834CD">
        <w:t xml:space="preserve"> on Fig. 2</w:t>
      </w:r>
      <w:r w:rsidR="009A40A8" w:rsidRPr="00C834CD">
        <w:t>,</w:t>
      </w:r>
      <w:r w:rsidRPr="00C834CD">
        <w:t xml:space="preserve"> which shows that this phenomenon is localized in the upper side of the magnets.</w:t>
      </w:r>
      <w:r w:rsidR="009A40A8" w:rsidRPr="00C834CD">
        <w:t xml:space="preserve"> The losses are higher on the side of the magnet which is the nearest to the stator teeth.</w:t>
      </w:r>
    </w:p>
    <w:p w:rsidR="00FE2666" w:rsidRPr="00C834CD" w:rsidRDefault="00FE2666" w:rsidP="009A40A8">
      <w:r w:rsidRPr="00C834CD">
        <w:rPr>
          <w:noProof/>
          <w:lang w:val="fr-FR" w:eastAsia="fr-FR"/>
        </w:rPr>
        <w:drawing>
          <wp:inline distT="0" distB="0" distL="0" distR="0" wp14:anchorId="7DE4BFF4" wp14:editId="4BA4FBA3">
            <wp:extent cx="1544400" cy="10080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4400" cy="1008000"/>
                    </a:xfrm>
                    <a:prstGeom prst="rect">
                      <a:avLst/>
                    </a:prstGeom>
                    <a:noFill/>
                    <a:ln>
                      <a:noFill/>
                    </a:ln>
                  </pic:spPr>
                </pic:pic>
              </a:graphicData>
            </a:graphic>
          </wp:inline>
        </w:drawing>
      </w:r>
    </w:p>
    <w:p w:rsidR="00FE2666" w:rsidRPr="00C834CD" w:rsidRDefault="00FE2666" w:rsidP="00FE2666">
      <w:pPr>
        <w:pStyle w:val="Corpsdetexte"/>
        <w:rPr>
          <w:sz w:val="18"/>
          <w:szCs w:val="18"/>
          <w:lang w:val="en-US"/>
        </w:rPr>
      </w:pPr>
      <w:r w:rsidRPr="00C834CD">
        <w:rPr>
          <w:sz w:val="18"/>
          <w:szCs w:val="18"/>
          <w:lang w:val="en-US"/>
        </w:rPr>
        <w:t>Fig. 1</w:t>
      </w:r>
      <w:r w:rsidR="009A40A8" w:rsidRPr="00C834CD">
        <w:rPr>
          <w:sz w:val="18"/>
          <w:szCs w:val="18"/>
          <w:lang w:val="en-US"/>
        </w:rPr>
        <w:t>. C</w:t>
      </w:r>
      <w:r w:rsidRPr="00C834CD">
        <w:rPr>
          <w:sz w:val="18"/>
          <w:szCs w:val="18"/>
          <w:lang w:val="en-US"/>
        </w:rPr>
        <w:t>ross section of PM machine and rotor discretization</w:t>
      </w:r>
    </w:p>
    <w:p w:rsidR="00FE2666" w:rsidRPr="00C834CD" w:rsidRDefault="0089662A" w:rsidP="009A40A8">
      <w:r>
        <w:rPr>
          <w:noProof/>
          <w:lang w:val="fr-FR" w:eastAsia="fr-FR"/>
        </w:rPr>
        <w:drawing>
          <wp:inline distT="0" distB="0" distL="0" distR="0" wp14:anchorId="2F83BB50" wp14:editId="27AB5E46">
            <wp:extent cx="2602230" cy="1334256"/>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702"/>
                    <a:stretch/>
                  </pic:blipFill>
                  <pic:spPr bwMode="auto">
                    <a:xfrm>
                      <a:off x="0" y="0"/>
                      <a:ext cx="2602800" cy="1334548"/>
                    </a:xfrm>
                    <a:prstGeom prst="rect">
                      <a:avLst/>
                    </a:prstGeom>
                    <a:ln>
                      <a:noFill/>
                    </a:ln>
                    <a:extLst>
                      <a:ext uri="{53640926-AAD7-44D8-BBD7-CCE9431645EC}">
                        <a14:shadowObscured xmlns:a14="http://schemas.microsoft.com/office/drawing/2010/main"/>
                      </a:ext>
                    </a:extLst>
                  </pic:spPr>
                </pic:pic>
              </a:graphicData>
            </a:graphic>
          </wp:inline>
        </w:drawing>
      </w:r>
    </w:p>
    <w:p w:rsidR="00FE2666" w:rsidRPr="00C834CD" w:rsidRDefault="00FE2666" w:rsidP="00FE2666">
      <w:pPr>
        <w:pStyle w:val="Corpsdetexte"/>
        <w:rPr>
          <w:sz w:val="18"/>
          <w:szCs w:val="18"/>
          <w:lang w:val="en-US"/>
        </w:rPr>
      </w:pPr>
      <w:r w:rsidRPr="00C834CD">
        <w:rPr>
          <w:sz w:val="18"/>
          <w:szCs w:val="18"/>
          <w:lang w:val="en-US"/>
        </w:rPr>
        <w:t>Fig. 2</w:t>
      </w:r>
      <w:r w:rsidR="009A40A8" w:rsidRPr="00C834CD">
        <w:rPr>
          <w:sz w:val="18"/>
          <w:szCs w:val="18"/>
          <w:lang w:val="en-US"/>
        </w:rPr>
        <w:t xml:space="preserve">. </w:t>
      </w:r>
      <w:r w:rsidRPr="00C834CD">
        <w:rPr>
          <w:sz w:val="18"/>
          <w:szCs w:val="18"/>
          <w:lang w:val="en-US"/>
        </w:rPr>
        <w:t xml:space="preserve"> Losses den</w:t>
      </w:r>
      <w:r w:rsidR="00AD5B7A" w:rsidRPr="00C834CD">
        <w:rPr>
          <w:sz w:val="18"/>
          <w:szCs w:val="18"/>
          <w:lang w:val="en-US"/>
        </w:rPr>
        <w:t>s</w:t>
      </w:r>
      <w:r w:rsidRPr="00C834CD">
        <w:rPr>
          <w:sz w:val="18"/>
          <w:szCs w:val="18"/>
          <w:lang w:val="en-US"/>
        </w:rPr>
        <w:t>ity</w:t>
      </w:r>
      <w:r w:rsidR="009A40A8" w:rsidRPr="00C834CD">
        <w:rPr>
          <w:sz w:val="18"/>
          <w:szCs w:val="18"/>
          <w:lang w:val="en-US"/>
        </w:rPr>
        <w:t xml:space="preserve"> inside one magnet</w:t>
      </w:r>
    </w:p>
    <w:p w:rsidR="005C0A84" w:rsidRPr="00C834CD" w:rsidRDefault="009A40A8" w:rsidP="005C0A84">
      <w:pPr>
        <w:pStyle w:val="Titre1"/>
      </w:pPr>
      <w:r w:rsidRPr="00C834CD">
        <w:lastRenderedPageBreak/>
        <w:t>Harmonic reaction losses</w:t>
      </w:r>
    </w:p>
    <w:p w:rsidR="00AD5B7A" w:rsidRPr="00C834CD" w:rsidRDefault="009A40A8" w:rsidP="00AD5B7A">
      <w:pPr>
        <w:jc w:val="both"/>
      </w:pPr>
      <w:r w:rsidRPr="00C834CD">
        <w:t xml:space="preserve">The stator winding is not purely sinusoidal and generates reaction field with a certain amount of harmonics. Three phase machines are characterized by harmonics of order </w:t>
      </w:r>
      <m:oMath>
        <m:r>
          <w:rPr>
            <w:rFonts w:ascii="Cambria Math" w:hAnsi="Cambria Math"/>
          </w:rPr>
          <m:t>h=6k±1</m:t>
        </m:r>
      </m:oMath>
      <w:r w:rsidRPr="00C834CD">
        <w:t xml:space="preserve"> . The</w:t>
      </w:r>
      <w:r w:rsidR="00320E6D" w:rsidRPr="00C834CD">
        <w:t>y generates eddy currents i</w:t>
      </w:r>
      <w:r w:rsidRPr="00C834CD">
        <w:t xml:space="preserve">n the rotor with a frequency </w:t>
      </w:r>
      <m:oMath>
        <m:r>
          <w:rPr>
            <w:rFonts w:ascii="Cambria Math" w:hAnsi="Cambria Math"/>
          </w:rPr>
          <m:t>6k</m:t>
        </m:r>
        <m:sSub>
          <m:sSubPr>
            <m:ctrlPr>
              <w:rPr>
                <w:rFonts w:ascii="Cambria Math" w:hAnsi="Cambria Math"/>
                <w:i/>
              </w:rPr>
            </m:ctrlPr>
          </m:sSubPr>
          <m:e>
            <m:r>
              <w:rPr>
                <w:rFonts w:ascii="Cambria Math" w:hAnsi="Cambria Math"/>
              </w:rPr>
              <m:t>f</m:t>
            </m:r>
          </m:e>
          <m:sub>
            <m:r>
              <w:rPr>
                <w:rFonts w:ascii="Cambria Math" w:hAnsi="Cambria Math"/>
              </w:rPr>
              <m:t>0</m:t>
            </m:r>
          </m:sub>
        </m:sSub>
      </m:oMath>
      <w:r w:rsidRPr="00C834CD">
        <w:t xml:space="preserv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Pr="00C834CD">
        <w:t xml:space="preserve"> being the frequency of the stator currents).</w:t>
      </w:r>
      <w:r w:rsidR="002C0070" w:rsidRPr="00C834CD">
        <w:t xml:space="preserve"> Fast Fourier T</w:t>
      </w:r>
      <w:r w:rsidR="00320E6D" w:rsidRPr="00C834CD">
        <w:t xml:space="preserve">ransform can be used to determine </w:t>
      </w:r>
      <w:r w:rsidR="002C0070" w:rsidRPr="00C834CD">
        <w:t xml:space="preserve">the </w:t>
      </w:r>
      <w:r w:rsidR="00951D3F" w:rsidRPr="00C834CD">
        <w:t>spectral component of the amper</w:t>
      </w:r>
      <w:r w:rsidR="002C0070" w:rsidRPr="00C834CD">
        <w:t xml:space="preserve">e-turns in the slots (electrical loading) and </w:t>
      </w:r>
      <w:r w:rsidR="00320E6D" w:rsidRPr="00C834CD">
        <w:t>the parts that generate</w:t>
      </w:r>
      <w:r w:rsidR="002C0070" w:rsidRPr="00C834CD">
        <w:t>s each harmonic separately</w:t>
      </w:r>
      <w:r w:rsidR="00320E6D" w:rsidRPr="00C834CD">
        <w:t>. This technique is well describes in previo</w:t>
      </w:r>
      <w:r w:rsidR="005A244A" w:rsidRPr="00C834CD">
        <w:t>us papers [2</w:t>
      </w:r>
      <w:r w:rsidR="00320E6D" w:rsidRPr="00C834CD">
        <w:t>]</w:t>
      </w:r>
      <w:r w:rsidR="005A244A" w:rsidRPr="00C834CD">
        <w:t xml:space="preserve"> [3]</w:t>
      </w:r>
      <w:r w:rsidR="00320E6D" w:rsidRPr="00C834CD">
        <w:t xml:space="preserve">. </w:t>
      </w:r>
      <w:r w:rsidR="00AD5B7A" w:rsidRPr="00C834CD">
        <w:t xml:space="preserve">The approach to evaluate the losses induced by the windings’ harmonics consist of </w:t>
      </w:r>
      <w:r w:rsidR="00C834CD" w:rsidRPr="00C834CD">
        <w:t>three</w:t>
      </w:r>
      <w:r w:rsidR="00AD5B7A" w:rsidRPr="00C834CD">
        <w:t xml:space="preserve"> steps:</w:t>
      </w:r>
    </w:p>
    <w:p w:rsidR="00AD5B7A" w:rsidRPr="00C834CD" w:rsidRDefault="00AD5B7A" w:rsidP="00AD5B7A">
      <w:pPr>
        <w:numPr>
          <w:ilvl w:val="0"/>
          <w:numId w:val="30"/>
        </w:numPr>
        <w:ind w:left="284" w:hanging="284"/>
        <w:jc w:val="both"/>
        <w:rPr>
          <w:noProof/>
          <w:lang w:eastAsia="fr-FR"/>
        </w:rPr>
      </w:pPr>
      <w:r w:rsidRPr="00C834CD">
        <w:rPr>
          <w:noProof/>
          <w:lang w:eastAsia="fr-FR"/>
        </w:rPr>
        <w:t>Calculation of the ampere-turns distribution in the windings, using the connexion matrix</w:t>
      </w:r>
    </w:p>
    <w:p w:rsidR="00AD5B7A" w:rsidRPr="00C834CD" w:rsidRDefault="00AD5B7A" w:rsidP="00AD5B7A">
      <w:pPr>
        <w:numPr>
          <w:ilvl w:val="0"/>
          <w:numId w:val="30"/>
        </w:numPr>
        <w:ind w:left="284" w:hanging="284"/>
        <w:jc w:val="both"/>
        <w:rPr>
          <w:noProof/>
          <w:lang w:eastAsia="fr-FR"/>
        </w:rPr>
      </w:pPr>
      <w:r w:rsidRPr="00C834CD">
        <w:rPr>
          <w:noProof/>
          <w:lang w:eastAsia="fr-FR"/>
        </w:rPr>
        <w:t>Determination of the harmonics spectrum by using discrete Fourier transform on the current distributrion</w:t>
      </w:r>
    </w:p>
    <w:p w:rsidR="00AD5B7A" w:rsidRPr="00C834CD" w:rsidRDefault="00AD5B7A" w:rsidP="00AD5B7A">
      <w:pPr>
        <w:numPr>
          <w:ilvl w:val="0"/>
          <w:numId w:val="30"/>
        </w:numPr>
        <w:ind w:left="284" w:hanging="284"/>
        <w:jc w:val="both"/>
        <w:rPr>
          <w:noProof/>
          <w:lang w:eastAsia="fr-FR"/>
        </w:rPr>
      </w:pPr>
      <w:r w:rsidRPr="00C834CD">
        <w:rPr>
          <w:noProof/>
          <w:lang w:eastAsia="fr-FR"/>
        </w:rPr>
        <w:t>For each harmonic, the inverse of the discrete Fourier transform is used to obtain the harmonic’s ampere-turn distribution in the windings</w:t>
      </w:r>
    </w:p>
    <w:p w:rsidR="00320E6D" w:rsidRPr="00C834CD" w:rsidRDefault="001E403B" w:rsidP="00AD5B7A">
      <w:r>
        <w:rPr>
          <w:noProof/>
          <w:lang w:val="fr-FR" w:eastAsia="fr-FR"/>
        </w:rPr>
        <w:drawing>
          <wp:inline distT="0" distB="0" distL="0" distR="0" wp14:anchorId="79691D6F" wp14:editId="3515F7EE">
            <wp:extent cx="2787650" cy="204473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064" t="5569" r="1914" b="1609"/>
                    <a:stretch/>
                  </pic:blipFill>
                  <pic:spPr bwMode="auto">
                    <a:xfrm>
                      <a:off x="0" y="0"/>
                      <a:ext cx="2802072" cy="2055309"/>
                    </a:xfrm>
                    <a:prstGeom prst="rect">
                      <a:avLst/>
                    </a:prstGeom>
                    <a:ln>
                      <a:noFill/>
                    </a:ln>
                    <a:extLst>
                      <a:ext uri="{53640926-AAD7-44D8-BBD7-CCE9431645EC}">
                        <a14:shadowObscured xmlns:a14="http://schemas.microsoft.com/office/drawing/2010/main"/>
                      </a:ext>
                    </a:extLst>
                  </pic:spPr>
                </pic:pic>
              </a:graphicData>
            </a:graphic>
          </wp:inline>
        </w:drawing>
      </w:r>
    </w:p>
    <w:p w:rsidR="00320E6D" w:rsidRPr="00C834CD" w:rsidRDefault="00320E6D" w:rsidP="00AD5B7A">
      <w:pPr>
        <w:pStyle w:val="Corpsdetexte"/>
        <w:rPr>
          <w:sz w:val="18"/>
          <w:szCs w:val="18"/>
          <w:lang w:val="en-US"/>
        </w:rPr>
      </w:pPr>
      <w:r w:rsidRPr="00C834CD">
        <w:rPr>
          <w:sz w:val="18"/>
          <w:szCs w:val="18"/>
          <w:lang w:val="en-US"/>
        </w:rPr>
        <w:t>Fig. 3.  Ampere-turns distribution in the slots – harmonic contents</w:t>
      </w:r>
    </w:p>
    <w:p w:rsidR="00320E6D" w:rsidRPr="00C834CD" w:rsidRDefault="00AD5B7A" w:rsidP="00320E6D">
      <w:pPr>
        <w:pStyle w:val="Text"/>
      </w:pPr>
      <w:r w:rsidRPr="00C834CD">
        <w:t>The harmonic ampere-turn distribution</w:t>
      </w:r>
      <w:r w:rsidR="002C0070" w:rsidRPr="00C834CD">
        <w:t>s</w:t>
      </w:r>
      <w:r w:rsidRPr="00C834CD">
        <w:t xml:space="preserve"> are shown on Fig. 3. </w:t>
      </w:r>
      <w:r w:rsidR="00320E6D" w:rsidRPr="00C834CD">
        <w:t xml:space="preserve">Under the hypothesis of piecewise constant reluctivity, the superposition principle can be adopted and losses can be determined by separate filed computation with time-harmonic FE Model.  For each considered space harmonic of rank </w:t>
      </w:r>
      <m:oMath>
        <m:r>
          <w:rPr>
            <w:rFonts w:ascii="Cambria Math" w:hAnsi="Cambria Math"/>
          </w:rPr>
          <m:t xml:space="preserve">h </m:t>
        </m:r>
      </m:oMath>
      <w:r w:rsidR="00320E6D" w:rsidRPr="00C834CD">
        <w:t xml:space="preserve"> the following proble</w:t>
      </w:r>
      <w:r w:rsidRPr="00C834CD">
        <w:t>m can be solved</w:t>
      </w:r>
      <w:r w:rsidR="00320E6D" w:rsidRPr="00C834CD">
        <w:t>:</w:t>
      </w:r>
    </w:p>
    <w:p w:rsidR="00AD5B7A" w:rsidRPr="00C834CD" w:rsidRDefault="00AD5B7A" w:rsidP="00320E6D">
      <w:pPr>
        <w:pStyle w:val="Text"/>
      </w:pPr>
    </w:p>
    <w:p w:rsidR="00320E6D" w:rsidRPr="00C834CD" w:rsidRDefault="00F56DC7" w:rsidP="00AD5B7A">
      <w:pPr>
        <w:pStyle w:val="Text"/>
        <w:ind w:firstLine="0"/>
        <w:jc w:val="right"/>
      </w:pPr>
      <m:oMath>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 xml:space="preserve">=0   </m:t>
        </m:r>
      </m:oMath>
      <w:r w:rsidR="00320E6D" w:rsidRPr="00C834CD">
        <w:t xml:space="preserve"> </w:t>
      </w:r>
      <w:r w:rsidR="00320E6D" w:rsidRPr="00C834CD">
        <w:tab/>
      </w:r>
      <w:r w:rsidR="00320E6D" w:rsidRPr="00C834CD">
        <w:tab/>
        <w:t>in the stator &amp; air-gap (</w:t>
      </w:r>
      <w:r w:rsidR="00AD5B7A" w:rsidRPr="00C834CD">
        <w:t>3</w:t>
      </w:r>
      <w:r w:rsidR="00320E6D" w:rsidRPr="00C834CD">
        <w:t>)</w:t>
      </w:r>
    </w:p>
    <w:p w:rsidR="00320E6D" w:rsidRPr="00C834CD" w:rsidRDefault="00320E6D" w:rsidP="00AD5B7A">
      <w:pPr>
        <w:pStyle w:val="Text"/>
        <w:ind w:firstLine="0"/>
        <w:jc w:val="right"/>
      </w:pPr>
      <m:oMath>
        <m:r>
          <m:rPr>
            <m:sty m:val="p"/>
          </m:rPr>
          <w:rPr>
            <w:rFonts w:ascii="Cambria Math" w:hAnsi="Cambria Math"/>
          </w:rPr>
          <m:t xml:space="preserve">∇ .  </m:t>
        </m:r>
        <m:r>
          <w:rPr>
            <w:rFonts w:ascii="Cambria Math" w:hAnsi="Cambria Math"/>
          </w:rPr>
          <m:t>ν</m:t>
        </m:r>
        <m:r>
          <m:rPr>
            <m:sty m:val="p"/>
          </m:rP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=jσω</m:t>
        </m:r>
        <m:d>
          <m:dPr>
            <m:ctrlPr>
              <w:rPr>
                <w:rFonts w:ascii="Cambria Math" w:hAnsi="Cambria Math"/>
                <w:i/>
              </w:rPr>
            </m:ctrlPr>
          </m:dPr>
          <m:e>
            <m:r>
              <w:rPr>
                <w:rFonts w:ascii="Cambria Math" w:hAnsi="Cambria Math"/>
              </w:rPr>
              <m:t>h-</m:t>
            </m:r>
            <m:r>
              <w:rPr>
                <w:rFonts w:ascii="Cambria Math" w:hAnsi="Cambria Math"/>
              </w:rPr>
              <m:t>1</m:t>
            </m:r>
          </m:e>
        </m:d>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 xml:space="preserve">  </m:t>
        </m:r>
      </m:oMath>
      <w:r w:rsidRPr="00C834CD">
        <w:t xml:space="preserve"> </w:t>
      </w:r>
      <w:r w:rsidRPr="00C834CD">
        <w:tab/>
        <w:t>in the rotor (</w:t>
      </w:r>
      <w:r w:rsidR="00AD5B7A" w:rsidRPr="00C834CD">
        <w:t>4</w:t>
      </w:r>
      <w:r w:rsidRPr="00C834CD">
        <w:t>)</w:t>
      </w:r>
    </w:p>
    <w:p w:rsidR="00320E6D" w:rsidRPr="00C834CD" w:rsidRDefault="00320E6D" w:rsidP="00AD5B7A">
      <w:pPr>
        <w:pStyle w:val="Text"/>
        <w:ind w:firstLine="0"/>
        <w:jc w:val="right"/>
      </w:pPr>
      <m:oMath>
        <m:r>
          <w:rPr>
            <w:rFonts w:ascii="Cambria Math" w:hAnsi="Cambria Math"/>
          </w:rPr>
          <m:t>J=</m:t>
        </m:r>
        <m:sSup>
          <m:sSupPr>
            <m:ctrlPr>
              <w:rPr>
                <w:rFonts w:ascii="Cambria Math" w:hAnsi="Cambria Math"/>
                <w:i/>
              </w:rPr>
            </m:ctrlPr>
          </m:sSupPr>
          <m:e>
            <m:r>
              <w:rPr>
                <w:rFonts w:ascii="Cambria Math" w:hAnsi="Cambria Math"/>
              </w:rPr>
              <m:t>h</m:t>
            </m:r>
          </m:e>
          <m:sup>
            <m:r>
              <w:rPr>
                <w:rFonts w:ascii="Cambria Math" w:hAnsi="Cambria Math"/>
              </w:rPr>
              <m:t>th</m:t>
            </m:r>
          </m:sup>
        </m:sSup>
        <m:r>
          <w:rPr>
            <w:rFonts w:ascii="Cambria Math" w:hAnsi="Cambria Math"/>
          </w:rPr>
          <m:t xml:space="preserve"> harmonic ampere-turns  </m:t>
        </m:r>
      </m:oMath>
      <w:r w:rsidRPr="00C834CD">
        <w:t xml:space="preserve"> </w:t>
      </w:r>
      <w:r w:rsidR="00AD5B7A" w:rsidRPr="00C834CD">
        <w:t>in the slots</w:t>
      </w:r>
      <w:r w:rsidRPr="00C834CD">
        <w:t xml:space="preserve"> (</w:t>
      </w:r>
      <w:r w:rsidR="00AD5B7A" w:rsidRPr="00C834CD">
        <w:t>5</w:t>
      </w:r>
      <w:r w:rsidRPr="00C834CD">
        <w:t>)</w:t>
      </w:r>
    </w:p>
    <w:p w:rsidR="00AD5B7A" w:rsidRPr="00C834CD" w:rsidRDefault="00AD5B7A" w:rsidP="00320E6D">
      <w:pPr>
        <w:jc w:val="both"/>
      </w:pPr>
    </w:p>
    <w:p w:rsidR="00320E6D" w:rsidRPr="00C834CD" w:rsidRDefault="00320E6D" w:rsidP="00320E6D">
      <w:pPr>
        <w:jc w:val="both"/>
      </w:pPr>
      <w:r w:rsidRPr="00C834CD">
        <w:t xml:space="preserve">where </w:t>
      </w:r>
      <m:oMath>
        <m:sSub>
          <m:sSubPr>
            <m:ctrlPr>
              <w:rPr>
                <w:rFonts w:ascii="Cambria Math" w:hAnsi="Cambria Math"/>
                <w:i/>
              </w:rPr>
            </m:ctrlPr>
          </m:sSubPr>
          <m:e>
            <m:r>
              <w:rPr>
                <w:rFonts w:ascii="Cambria Math" w:hAnsi="Cambria Math"/>
              </w:rPr>
              <m:t>A</m:t>
            </m:r>
          </m:e>
          <m:sub>
            <m:r>
              <w:rPr>
                <w:rFonts w:ascii="Cambria Math" w:hAnsi="Cambria Math"/>
              </w:rPr>
              <m:t>h</m:t>
            </m:r>
          </m:sub>
        </m:sSub>
      </m:oMath>
      <w:r w:rsidRPr="00C834CD">
        <w:t xml:space="preserve"> is the complex representation of the </w:t>
      </w:r>
      <m:oMath>
        <m:sSup>
          <m:sSupPr>
            <m:ctrlPr>
              <w:rPr>
                <w:rFonts w:ascii="Cambria Math" w:hAnsi="Cambria Math"/>
                <w:i/>
              </w:rPr>
            </m:ctrlPr>
          </m:sSupPr>
          <m:e>
            <m:r>
              <w:rPr>
                <w:rFonts w:ascii="Cambria Math" w:hAnsi="Cambria Math"/>
              </w:rPr>
              <m:t>h</m:t>
            </m:r>
          </m:e>
          <m:sup>
            <m:r>
              <w:rPr>
                <w:rFonts w:ascii="Cambria Math" w:hAnsi="Cambria Math"/>
              </w:rPr>
              <m:t>th</m:t>
            </m:r>
          </m:sup>
        </m:sSup>
      </m:oMath>
      <w:r w:rsidRPr="00C834CD">
        <w:t xml:space="preserve"> space harmonic of the magnetic vector potential, </w:t>
      </w:r>
      <m:oMath>
        <m:r>
          <w:rPr>
            <w:rFonts w:ascii="Cambria Math" w:hAnsi="Cambria Math"/>
          </w:rPr>
          <m:t>ν, σ</m:t>
        </m:r>
      </m:oMath>
      <w:r w:rsidRPr="00C834CD">
        <w:t xml:space="preserve"> are the magnetic reluctivity and the electric conductivity.</w:t>
      </w:r>
      <w:r w:rsidR="002C0070" w:rsidRPr="00C834CD">
        <w:t xml:space="preserve"> The main hypothesis of this technique consists in considering that saturation is mainly due to magnet’s flux. A frozen permeability method may be used. This method allows evaluating the contribution of each winding harmonic to the losses in the rotor magnets.</w:t>
      </w:r>
    </w:p>
    <w:p w:rsidR="005C0A84" w:rsidRPr="00C834CD" w:rsidRDefault="00AB4E6E" w:rsidP="005C0A84">
      <w:pPr>
        <w:pStyle w:val="Titre1"/>
      </w:pPr>
      <w:r w:rsidRPr="00C834CD">
        <w:t>Switchning</w:t>
      </w:r>
      <w:r w:rsidR="005C0A84" w:rsidRPr="00C834CD">
        <w:t xml:space="preserve"> harmonics </w:t>
      </w:r>
      <w:r w:rsidRPr="00C834CD">
        <w:t>losses</w:t>
      </w:r>
    </w:p>
    <w:p w:rsidR="00745ED7" w:rsidRPr="00C834CD" w:rsidRDefault="00AB4E6E" w:rsidP="00745ED7">
      <w:pPr>
        <w:jc w:val="both"/>
      </w:pPr>
      <w:r w:rsidRPr="00C834CD">
        <w:t>PWM power supplies use</w:t>
      </w:r>
      <w:r w:rsidR="005C0A84" w:rsidRPr="00C834CD">
        <w:t xml:space="preserve"> high frequency carrier signals. These frequencies, about several kHz, can be found in the harmonic spectrum of the input current of the motor</w:t>
      </w:r>
      <w:r w:rsidR="005C0A84" w:rsidRPr="00C834CD">
        <w:fldChar w:fldCharType="begin"/>
      </w:r>
      <w:r w:rsidR="005C0A84" w:rsidRPr="00C834CD">
        <w:instrText xml:space="preserve"> ADDIN ZOTERO_ITEM CSL_CITATION {"citationID":"AdDzZ6FC","properties":{"formattedCitation":"[3]","plainCitation":"[3]","noteIndex":0},"citationItems":[{"id":8,"uris":["http://zotero.org/users/local/yBzHeDPV/items/IGRWTUQ7"],"uri":["http://zotero.org/users/local/yBzHeDPV/items/IGRWTUQ7"],"itemData":{"id":8,"type":"webpage","title":"Optimisation de la fonction MLI d’un onduleur de tension deux-niveaux","genre":"PhD Thesis","abstract":"La fonction MLI (Modulation en Largeur d'Impulsion) ou PWM (Pulse Width Modulation) joue le rôle d'interface entre la partie commande d’un variateur de vitesse et la machine électrique associée. Cette fonction agit sur l'onduleur de tension (ou de courant) de la partie puissance du variateur et joue un rôle essentiel avec des conséquences sur toutes les performances du système. Nos travaux prennent en compte la machine asynchrone commandée à travers l'onduleur de tension deux-niveaux. Plusieurs problèmes importants actuels de ce système à vitesse variable sont liés à la MLI : les pertes par commutation de l'onduleur, le bruit acoustique, les surtensions de ligne, les courants de fuite… Le travail effectué consiste à optimiser la fonction MLI vis-à-vis de ces critères. Par le positionnement de la MLI vis-à-vis de ces éléments, le problème gagne un caractère pluridisciplinaire. Nous proposons dans un premier temps une modélisation graphique et algébrique des méthodes MLI très utile surtout du point de vue pédagogique. Cette caractérisation généralisée est indispensable. Elle met en évidence des éléments essentiels comme \"le mouvement du neutre\". A partir de ces éléments, les démarches d'optimisation vont dans quatre directions: 1- réduire les pertes de l’onduleur tout en gardant une ondulation du courant acceptable - adapter la stratégie de MLI dans ce but, en prenant en compte l’état de la machine (vitesse, couple) et l’état de l’onduleur (température); 2- réduire le bruit moteur - adapter la stratégie de modulation dans ce but à partir d’une meilleure connaissance de l’origine physique des sources de bruit dans un moteur électrique; 3- réduire les surtensions propagées par la ligne d’alimentation du moteur - adapter la stratégie de modulation afin de minimiser l’influence des gradients de tension sur la ligne d’alimentation du moteur et sur le moteur lui-même, en particulier réduire les surtensions générées lors de l’utilisation des longs câbles d’alimentation; 4- réduire les harmoniques de tension appliqués à la machine, ainsi que les surtensions, par utilisation d’un filtre de sortie de l’onduleur - étudier l’apport d’un filtre en sortie de l’onduleur (à tensions de sortie régulées ou non) en termes de réduction d’harmoniques, de surtension, de dynamique du pont et de stabilité. Les programmes de simulation utilisés sont généralement structurés dans des blocks en Matlab/ Simulink classiques ou Power System Blockset, structures qui sont utilisées par la suite pour une expérimentation en temps-réel à base de cartes dSpace. Le banc d'essai a été spécialement aménagé pour notre étude et adapté à la structure de puissance existante dans le variateur ATV58. D'autres programmes de simulation comme POSTMAC ou CRIPTE ont été aussi utilisés. ABSTRACT : The PWM (Pulse Width Modulation) function is the interface between the control block of the electrical drive and its associated electrical motor. This function controls the voltage or current inverter (VSI or CSI) from the power block of the drive. Every performance of the system is influenced by the PWM that becomes therefore an essential element of the chain. Our study is focused on the AC induction motor that is controlled through a 2-level VSI. A few problems of our days concerning this variable speed system are related to the PWM: inverter switching losses, acoustical noise, dangerous over-voltages, leakage currents, etc. We have oriented our work towards optimising the PWM from these criteria point of view. By the position of the PWM among these elements the study becomes multi-disciplinary. Firstly, we propose a graphical an algebraic modeling of the PWM strategies. This generalized characterisation is indispensable for our study. It is a very useful tool mainly because of its pedagogical content. Essential elements as the “zero-voltage movement” are outlined. Based on these elements, the optimisation study is oriented in 4 directions: 1- reduce the inverter losses without noticeable changing the current ripple – in order to obtain this, adapting the PWM strategy by taking into account the state of the machine (speed, torque) and the state of the inverter (temperature); 2- reduce the acoustical noise of the motor – optimise the modulation strategy starting from a better analysis of the physical origin of the noise from an electrical motor; 3- reduce the dangerous over-voltages propagating through the motor supply line – adapting the PWM in order to minimize the influence of the voltage gradients onto the cable or the motor, mainly reduce the over-voltage transients generated when using a long cable supply; 4- reduce the voltage harmonics as well as the over-voltage transients applied to the motor, by using an output filter on the inverter – study the benefit of an output filter (with voltages regulation or without) in what concerns harmonics reduction, over-voltage reduction, inverter dynamics and stability. We have used simulation programs generally structured in blocks from classical Matlab / Simulink or Power System Blockset. These blocks are used further for real-time simulation (experiment) with dSpace cards. The dSpace bench has been especially built for our study and adapted to the power card of the ATV58 drive. Other simulation software like POSTMAC or CRIPTE has been used.","author":[{"family":"Capitaneanu","given":"Stephan Laurentiu"}],"issued":{"date-parts":[["2002",11,28]]}}}],"schema":"https://github.com/citation-style-language/schema/raw/master/csl-citation.json"} </w:instrText>
      </w:r>
      <w:r w:rsidR="005C0A84" w:rsidRPr="00C834CD">
        <w:fldChar w:fldCharType="separate"/>
      </w:r>
      <w:r w:rsidR="005C0A84" w:rsidRPr="00C834CD">
        <w:t>[3]</w:t>
      </w:r>
      <w:r w:rsidR="005C0A84" w:rsidRPr="00C834CD">
        <w:fldChar w:fldCharType="end"/>
      </w:r>
      <w:r w:rsidR="005C0A84" w:rsidRPr="00C834CD">
        <w:t xml:space="preserve">. In order to estimate their impact on the global amount of </w:t>
      </w:r>
      <w:r w:rsidR="005C0A84" w:rsidRPr="00C834CD">
        <w:t>losses, it is necessary to determine the amount of eddy cur</w:t>
      </w:r>
      <w:r w:rsidR="00406824" w:rsidRPr="00C834CD">
        <w:t xml:space="preserve">rent losses in the magnets as a function of the frequency. This </w:t>
      </w:r>
      <w:r w:rsidR="002A0A07" w:rsidRPr="00C834CD">
        <w:t>normalized characteristic can</w:t>
      </w:r>
      <w:r w:rsidR="00406824" w:rsidRPr="00C834CD">
        <w:t xml:space="preserve"> be determined by </w:t>
      </w:r>
      <w:r w:rsidR="002A0A07" w:rsidRPr="00C834CD">
        <w:t xml:space="preserve">TH-FE </w:t>
      </w:r>
      <w:r w:rsidR="00C1666B" w:rsidRPr="00C834CD">
        <w:t>model weighted</w:t>
      </w:r>
      <w:r w:rsidR="00406824" w:rsidRPr="00C834CD">
        <w:t xml:space="preserve"> </w:t>
      </w:r>
      <w:r w:rsidR="002A0A07" w:rsidRPr="00C834CD">
        <w:t xml:space="preserve">with </w:t>
      </w:r>
      <w:r w:rsidR="00406824" w:rsidRPr="00C834CD">
        <w:t>co</w:t>
      </w:r>
      <w:r w:rsidR="00373FD0" w:rsidRPr="00C834CD">
        <w:t xml:space="preserve">efficients corresponding to </w:t>
      </w:r>
      <w:r w:rsidR="00406824" w:rsidRPr="00C834CD">
        <w:t>the stator current</w:t>
      </w:r>
      <w:r w:rsidR="00373FD0" w:rsidRPr="00C834CD">
        <w:t xml:space="preserve"> harmonics</w:t>
      </w:r>
      <w:r w:rsidR="00406824" w:rsidRPr="00C834CD">
        <w:t>.</w:t>
      </w:r>
      <w:r w:rsidR="00373FD0" w:rsidRPr="00C834CD">
        <w:t xml:space="preserve"> </w:t>
      </w:r>
      <w:r w:rsidR="00745ED7" w:rsidRPr="00C834CD">
        <w:t xml:space="preserve">The method of evaluation of these losses, described in this paper, is based on the superposition principle. Losses in the different parts of the rotor </w:t>
      </w:r>
      <w:r w:rsidR="00406824" w:rsidRPr="00C834CD">
        <w:t>are computed for a unitary</w:t>
      </w:r>
      <w:r w:rsidR="00745ED7" w:rsidRPr="00C834CD">
        <w:t xml:space="preserve"> reference current in the inductors and for various frequencies.  </w:t>
      </w:r>
      <w:r w:rsidR="00406824" w:rsidRPr="00C834CD">
        <w:t>Depending of the skin depth of currents inside the PMs (</w:t>
      </w:r>
      <m:oMath>
        <m:r>
          <w:rPr>
            <w:rFonts w:ascii="Cambria Math" w:hAnsi="Cambria Math"/>
          </w:rPr>
          <m:t>δ=1</m:t>
        </m:r>
        <m:rad>
          <m:radPr>
            <m:degHide m:val="1"/>
            <m:ctrlPr>
              <w:rPr>
                <w:rFonts w:ascii="Cambria Math" w:hAnsi="Cambria Math"/>
                <w:i/>
              </w:rPr>
            </m:ctrlPr>
          </m:radPr>
          <m:deg/>
          <m:e>
            <m:r>
              <w:rPr>
                <w:rFonts w:ascii="Cambria Math" w:hAnsi="Cambria Math"/>
              </w:rPr>
              <m:t>π</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μσ</m:t>
            </m:r>
          </m:e>
        </m:rad>
        <m:r>
          <w:rPr>
            <w:rFonts w:ascii="Cambria Math" w:hAnsi="Cambria Math"/>
          </w:rPr>
          <m:t>)</m:t>
        </m:r>
      </m:oMath>
      <w:r w:rsidR="00406824" w:rsidRPr="00C834CD">
        <w:t>, and the mesh size, two approaches can</w:t>
      </w:r>
      <w:r w:rsidR="00C1666B" w:rsidRPr="00C834CD">
        <w:t xml:space="preserve"> be</w:t>
      </w:r>
      <w:r w:rsidR="00745ED7" w:rsidRPr="00C834CD">
        <w:t xml:space="preserve"> </w:t>
      </w:r>
      <w:r w:rsidR="00406824" w:rsidRPr="00C834CD">
        <w:t xml:space="preserve">used to evaluate the eddy current losses in the magnets: </w:t>
      </w:r>
    </w:p>
    <w:p w:rsidR="00901B64" w:rsidRPr="00C834CD" w:rsidRDefault="008F312B" w:rsidP="00901B64">
      <w:pPr>
        <w:pStyle w:val="Paragraphedeliste"/>
        <w:numPr>
          <w:ilvl w:val="0"/>
          <w:numId w:val="31"/>
        </w:numPr>
        <w:ind w:left="426"/>
        <w:jc w:val="both"/>
        <w:rPr>
          <w:sz w:val="20"/>
          <w:szCs w:val="20"/>
          <w:lang w:val="en-US"/>
        </w:rPr>
      </w:pPr>
      <w:r w:rsidRPr="00C834CD">
        <w:rPr>
          <w:sz w:val="20"/>
          <w:szCs w:val="20"/>
          <w:lang w:val="en-US"/>
        </w:rPr>
        <w:t>A whole FE</w:t>
      </w:r>
      <w:r w:rsidR="00901B64" w:rsidRPr="00C834CD">
        <w:rPr>
          <w:sz w:val="20"/>
          <w:szCs w:val="20"/>
          <w:lang w:val="en-US"/>
        </w:rPr>
        <w:t xml:space="preserve"> model that considers the magnets and solve fi</w:t>
      </w:r>
      <w:r w:rsidR="00C834CD" w:rsidRPr="00C834CD">
        <w:rPr>
          <w:sz w:val="20"/>
          <w:szCs w:val="20"/>
          <w:lang w:val="en-US"/>
        </w:rPr>
        <w:t>eld equations in the magnets do</w:t>
      </w:r>
      <w:r w:rsidR="00901B64" w:rsidRPr="00C834CD">
        <w:rPr>
          <w:sz w:val="20"/>
          <w:szCs w:val="20"/>
          <w:lang w:val="en-US"/>
        </w:rPr>
        <w:t>main</w:t>
      </w:r>
      <w:r w:rsidRPr="00C834CD">
        <w:rPr>
          <w:sz w:val="20"/>
          <w:szCs w:val="20"/>
          <w:lang w:val="en-US"/>
        </w:rPr>
        <w:t>.</w:t>
      </w:r>
    </w:p>
    <w:p w:rsidR="00901B64" w:rsidRPr="00C834CD" w:rsidRDefault="00901B64" w:rsidP="00901B64">
      <w:pPr>
        <w:pStyle w:val="Paragraphedeliste"/>
        <w:numPr>
          <w:ilvl w:val="0"/>
          <w:numId w:val="31"/>
        </w:numPr>
        <w:ind w:left="426"/>
        <w:jc w:val="both"/>
        <w:rPr>
          <w:sz w:val="20"/>
          <w:szCs w:val="20"/>
          <w:lang w:val="en-US"/>
        </w:rPr>
      </w:pPr>
      <w:r w:rsidRPr="00C834CD">
        <w:rPr>
          <w:sz w:val="20"/>
          <w:szCs w:val="20"/>
          <w:lang w:val="en-US"/>
        </w:rPr>
        <w:t xml:space="preserve">A boundary impedance model that </w:t>
      </w:r>
      <w:r w:rsidR="00C834CD" w:rsidRPr="00C834CD">
        <w:rPr>
          <w:sz w:val="20"/>
          <w:szCs w:val="20"/>
          <w:lang w:val="en-US"/>
        </w:rPr>
        <w:t>suppresses</w:t>
      </w:r>
      <w:r w:rsidRPr="00C834CD">
        <w:rPr>
          <w:sz w:val="20"/>
          <w:szCs w:val="20"/>
          <w:lang w:val="en-US"/>
        </w:rPr>
        <w:t xml:space="preserve"> the magnets and introduces small skin depth boundary condition of the border of the rotor</w:t>
      </w:r>
      <w:r w:rsidR="008F312B" w:rsidRPr="00C834CD">
        <w:rPr>
          <w:sz w:val="20"/>
          <w:szCs w:val="20"/>
          <w:lang w:val="en-US"/>
        </w:rPr>
        <w:t xml:space="preserve"> (Fig. 4.1</w:t>
      </w:r>
      <w:r w:rsidRPr="00C834CD">
        <w:rPr>
          <w:sz w:val="20"/>
          <w:szCs w:val="20"/>
          <w:lang w:val="en-US"/>
        </w:rPr>
        <w:t>)</w:t>
      </w:r>
    </w:p>
    <w:p w:rsidR="00F60B1D" w:rsidRPr="00C834CD" w:rsidRDefault="008F312B" w:rsidP="00745ED7">
      <w:pPr>
        <w:jc w:val="left"/>
        <w:rPr>
          <w:iCs/>
          <w:noProof/>
        </w:rPr>
      </w:pPr>
      <w:r w:rsidRPr="00C834CD">
        <w:rPr>
          <w:iCs/>
          <w:noProof/>
          <w:color w:val="000000" w:themeColor="text1"/>
        </w:rPr>
        <w:t>The</w:t>
      </w:r>
      <w:r w:rsidR="00F60B1D" w:rsidRPr="00C834CD">
        <w:rPr>
          <w:iCs/>
          <w:noProof/>
        </w:rPr>
        <w:t xml:space="preserve"> losses caracteristics </w:t>
      </w:r>
      <w:r w:rsidR="00373FD0" w:rsidRPr="00C834CD">
        <w:rPr>
          <w:iCs/>
          <w:noProof/>
        </w:rPr>
        <w:t xml:space="preserve">. </w:t>
      </w:r>
      <m:oMath>
        <m:r>
          <w:rPr>
            <w:rFonts w:ascii="Cambria Math" w:hAnsi="Cambria Math"/>
            <w:noProof/>
          </w:rPr>
          <m:t>P(f)</m:t>
        </m:r>
      </m:oMath>
      <w:r w:rsidR="00373FD0" w:rsidRPr="00C834CD">
        <w:rPr>
          <w:iCs/>
          <w:noProof/>
        </w:rPr>
        <w:t xml:space="preserve"> </w:t>
      </w:r>
      <w:r w:rsidR="00F60B1D" w:rsidRPr="00C834CD">
        <w:rPr>
          <w:iCs/>
          <w:noProof/>
        </w:rPr>
        <w:t>obtained by the two models are showon on Fig. 4.b. The switching frequencies losses are determined by:</w:t>
      </w:r>
    </w:p>
    <w:p w:rsidR="00F60B1D" w:rsidRPr="00C834CD" w:rsidRDefault="00F56DC7" w:rsidP="00F60B1D">
      <w:pPr>
        <w:jc w:val="right"/>
      </w:pPr>
      <m:oMath>
        <m:sSub>
          <m:sSubPr>
            <m:ctrlPr>
              <w:rPr>
                <w:rFonts w:ascii="Cambria Math" w:hAnsi="Cambria Math"/>
                <w:i/>
              </w:rPr>
            </m:ctrlPr>
          </m:sSubPr>
          <m:e>
            <m:r>
              <w:rPr>
                <w:rFonts w:ascii="Cambria Math" w:hAnsi="Cambria Math"/>
              </w:rPr>
              <m:t>P</m:t>
            </m:r>
          </m:e>
          <m:sub>
            <m:r>
              <w:rPr>
                <w:rFonts w:ascii="Cambria Math" w:hAnsi="Cambria Math"/>
              </w:rPr>
              <m:t>s3</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2</m:t>
                </m:r>
              </m:sup>
            </m:sSubSup>
          </m:e>
        </m:nary>
      </m:oMath>
      <w:r w:rsidR="00F60B1D" w:rsidRPr="00C834CD">
        <w:tab/>
      </w:r>
      <w:r w:rsidR="00373FD0" w:rsidRPr="00C834CD">
        <w:tab/>
      </w:r>
      <w:r w:rsidR="00F60B1D" w:rsidRPr="00C834CD">
        <w:t>(</w:t>
      </w:r>
      <w:r w:rsidR="00373FD0" w:rsidRPr="00C834CD">
        <w:t>6</w:t>
      </w:r>
      <w:r w:rsidR="00F60B1D" w:rsidRPr="00C834CD">
        <w:t>)</w:t>
      </w:r>
    </w:p>
    <w:p w:rsidR="00745ED7" w:rsidRPr="00C834CD" w:rsidRDefault="00F60B1D" w:rsidP="00745ED7">
      <w:pPr>
        <w:jc w:val="left"/>
        <w:rPr>
          <w:iCs/>
          <w:noProof/>
        </w:rPr>
      </w:pPr>
      <w:r w:rsidRPr="00C834CD">
        <w:rPr>
          <w:iCs/>
          <w:noProof/>
        </w:rPr>
        <w:t xml:space="preserve">Where </w:t>
      </w:r>
      <m:oMath>
        <m:sSub>
          <m:sSubPr>
            <m:ctrlPr>
              <w:rPr>
                <w:rFonts w:ascii="Cambria Math" w:hAnsi="Cambria Math"/>
                <w:i/>
                <w:iCs/>
                <w:noProof/>
              </w:rPr>
            </m:ctrlPr>
          </m:sSubPr>
          <m:e>
            <m:r>
              <w:rPr>
                <w:rFonts w:ascii="Cambria Math" w:hAnsi="Cambria Math"/>
                <w:noProof/>
              </w:rPr>
              <m:t>n</m:t>
            </m:r>
          </m:e>
          <m:sub>
            <m:r>
              <w:rPr>
                <w:rFonts w:ascii="Cambria Math" w:hAnsi="Cambria Math"/>
                <w:noProof/>
              </w:rPr>
              <m:t>h</m:t>
            </m:r>
          </m:sub>
        </m:sSub>
      </m:oMath>
      <w:r w:rsidRPr="00C834CD">
        <w:rPr>
          <w:iCs/>
          <w:noProof/>
        </w:rPr>
        <w:t xml:space="preserve"> is the number of considered harmon</w:t>
      </w:r>
      <w:r w:rsidR="00C1666B" w:rsidRPr="00C834CD">
        <w:rPr>
          <w:iCs/>
          <w:noProof/>
        </w:rPr>
        <w:t>i</w:t>
      </w:r>
      <w:r w:rsidRPr="00C834CD">
        <w:rPr>
          <w:iCs/>
          <w:noProof/>
        </w:rPr>
        <w:t xml:space="preserve">cs in the spectum of the currents waveforms, </w:t>
      </w:r>
      <m:oMath>
        <m:sSubSup>
          <m:sSubSupPr>
            <m:ctrlPr>
              <w:rPr>
                <w:rFonts w:ascii="Cambria Math" w:hAnsi="Cambria Math"/>
                <w:i/>
                <w:iCs/>
                <w:noProof/>
              </w:rPr>
            </m:ctrlPr>
          </m:sSubSupPr>
          <m:e>
            <m:r>
              <w:rPr>
                <w:rFonts w:ascii="Cambria Math" w:hAnsi="Cambria Math"/>
                <w:noProof/>
              </w:rPr>
              <m:t>I</m:t>
            </m:r>
          </m:e>
          <m:sub>
            <m:r>
              <w:rPr>
                <w:rFonts w:ascii="Cambria Math" w:hAnsi="Cambria Math"/>
                <w:noProof/>
              </w:rPr>
              <m:t>i</m:t>
            </m:r>
          </m:sub>
          <m:sup/>
        </m:sSubSup>
      </m:oMath>
      <w:r w:rsidRPr="00C834CD">
        <w:rPr>
          <w:iCs/>
          <w:noProof/>
        </w:rPr>
        <w:t xml:space="preserve"> is the rms value of the current harmonic f frequency </w:t>
      </w:r>
      <m:oMath>
        <m:sSub>
          <m:sSubPr>
            <m:ctrlPr>
              <w:rPr>
                <w:rFonts w:ascii="Cambria Math" w:hAnsi="Cambria Math"/>
                <w:i/>
                <w:iCs/>
                <w:noProof/>
              </w:rPr>
            </m:ctrlPr>
          </m:sSubPr>
          <m:e>
            <m:r>
              <w:rPr>
                <w:rFonts w:ascii="Cambria Math" w:hAnsi="Cambria Math"/>
                <w:noProof/>
              </w:rPr>
              <m:t>f</m:t>
            </m:r>
          </m:e>
          <m:sub>
            <m:r>
              <w:rPr>
                <w:rFonts w:ascii="Cambria Math" w:hAnsi="Cambria Math"/>
                <w:noProof/>
              </w:rPr>
              <m:t>i</m:t>
            </m:r>
          </m:sub>
        </m:sSub>
      </m:oMath>
      <w:r w:rsidRPr="00C834CD">
        <w:rPr>
          <w:iCs/>
          <w:noProof/>
        </w:rPr>
        <w:t>.</w:t>
      </w:r>
      <w:r w:rsidR="00373FD0" w:rsidRPr="00C834CD">
        <w:rPr>
          <w:iCs/>
          <w:noProof/>
        </w:rPr>
        <w:t xml:space="preserve"> </w:t>
      </w:r>
    </w:p>
    <w:p w:rsidR="00745ED7" w:rsidRPr="00C834CD" w:rsidRDefault="008F312B" w:rsidP="00745ED7">
      <w:pPr>
        <w:jc w:val="left"/>
        <w:rPr>
          <w:iCs/>
          <w:noProof/>
        </w:rPr>
      </w:pPr>
      <w:r w:rsidRPr="00C834CD">
        <w:rPr>
          <w:iCs/>
          <w:noProof/>
        </w:rPr>
        <w:t xml:space="preserve"> </w:t>
      </w:r>
      <w:r w:rsidRPr="00C834CD">
        <w:rPr>
          <w:noProof/>
          <w:lang w:val="fr-FR" w:eastAsia="fr-FR"/>
        </w:rPr>
        <w:drawing>
          <wp:inline distT="0" distB="0" distL="0" distR="0" wp14:anchorId="1B0A898F" wp14:editId="7E4C0272">
            <wp:extent cx="1368000" cy="1346400"/>
            <wp:effectExtent l="0" t="0" r="3810" b="63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0574" t="2281" r="3257" b="48913"/>
                    <a:stretch/>
                  </pic:blipFill>
                  <pic:spPr bwMode="auto">
                    <a:xfrm>
                      <a:off x="0" y="0"/>
                      <a:ext cx="1368000" cy="1346400"/>
                    </a:xfrm>
                    <a:prstGeom prst="rect">
                      <a:avLst/>
                    </a:prstGeom>
                    <a:noFill/>
                    <a:ln>
                      <a:noFill/>
                    </a:ln>
                    <a:extLst>
                      <a:ext uri="{53640926-AAD7-44D8-BBD7-CCE9431645EC}">
                        <a14:shadowObscured xmlns:a14="http://schemas.microsoft.com/office/drawing/2010/main"/>
                      </a:ext>
                    </a:extLst>
                  </pic:spPr>
                </pic:pic>
              </a:graphicData>
            </a:graphic>
          </wp:inline>
        </w:drawing>
      </w:r>
      <w:r w:rsidR="001E403B">
        <w:rPr>
          <w:noProof/>
          <w:lang w:val="fr-FR" w:eastAsia="fr-FR"/>
        </w:rPr>
        <w:drawing>
          <wp:inline distT="0" distB="0" distL="0" distR="0" wp14:anchorId="17EE7F71" wp14:editId="5A0448D7">
            <wp:extent cx="1574800" cy="1323168"/>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86376" cy="1332894"/>
                    </a:xfrm>
                    <a:prstGeom prst="rect">
                      <a:avLst/>
                    </a:prstGeom>
                  </pic:spPr>
                </pic:pic>
              </a:graphicData>
            </a:graphic>
          </wp:inline>
        </w:drawing>
      </w:r>
    </w:p>
    <w:p w:rsidR="008F312B" w:rsidRPr="00C834CD" w:rsidRDefault="008F312B" w:rsidP="008F312B">
      <w:pPr>
        <w:pStyle w:val="Corpsdetexte"/>
        <w:rPr>
          <w:sz w:val="18"/>
          <w:szCs w:val="18"/>
          <w:lang w:val="en-US"/>
        </w:rPr>
      </w:pPr>
      <w:r w:rsidRPr="00C834CD">
        <w:rPr>
          <w:sz w:val="18"/>
          <w:szCs w:val="18"/>
          <w:lang w:val="en-US"/>
        </w:rPr>
        <w:t xml:space="preserve">Fig. </w:t>
      </w:r>
      <w:r w:rsidR="00373FD0" w:rsidRPr="00C834CD">
        <w:rPr>
          <w:sz w:val="18"/>
          <w:szCs w:val="18"/>
          <w:lang w:val="en-US"/>
        </w:rPr>
        <w:t>4</w:t>
      </w:r>
      <w:r w:rsidRPr="00C834CD">
        <w:rPr>
          <w:sz w:val="18"/>
          <w:szCs w:val="18"/>
          <w:lang w:val="en-US"/>
        </w:rPr>
        <w:t>.  Small skin depth method</w:t>
      </w:r>
      <w:r w:rsidR="00373FD0" w:rsidRPr="00C834CD">
        <w:rPr>
          <w:sz w:val="18"/>
          <w:szCs w:val="18"/>
          <w:lang w:val="en-US"/>
        </w:rPr>
        <w:t xml:space="preserve"> and results</w:t>
      </w:r>
    </w:p>
    <w:p w:rsidR="008F312B" w:rsidRPr="00C834CD" w:rsidRDefault="008F312B" w:rsidP="008F312B">
      <w:pPr>
        <w:jc w:val="both"/>
        <w:rPr>
          <w:iCs/>
          <w:noProof/>
        </w:rPr>
      </w:pPr>
      <w:r w:rsidRPr="00C834CD">
        <w:rPr>
          <w:iCs/>
          <w:noProof/>
        </w:rPr>
        <w:t xml:space="preserve">The whole analysis </w:t>
      </w:r>
      <w:r w:rsidR="00CB6934" w:rsidRPr="00C834CD">
        <w:rPr>
          <w:iCs/>
          <w:noProof/>
        </w:rPr>
        <w:t xml:space="preserve">and discussion </w:t>
      </w:r>
      <w:r w:rsidRPr="00C834CD">
        <w:rPr>
          <w:iCs/>
          <w:noProof/>
        </w:rPr>
        <w:t>of results will be given in the full paper</w:t>
      </w:r>
      <w:r w:rsidR="00CB6934" w:rsidRPr="00C834CD">
        <w:rPr>
          <w:iCs/>
          <w:noProof/>
        </w:rPr>
        <w:t>.</w:t>
      </w:r>
    </w:p>
    <w:p w:rsidR="005C0A84" w:rsidRPr="00C834CD" w:rsidRDefault="005C0A84" w:rsidP="005C0A84">
      <w:pPr>
        <w:pStyle w:val="Titre1"/>
      </w:pPr>
      <w:r w:rsidRPr="00C834CD">
        <w:t>Conclusion</w:t>
      </w:r>
    </w:p>
    <w:p w:rsidR="005C0A84" w:rsidRPr="00C834CD" w:rsidRDefault="005C0A84" w:rsidP="00F72CF0">
      <w:pPr>
        <w:jc w:val="both"/>
      </w:pPr>
      <w:r w:rsidRPr="00C834CD">
        <w:t>T</w:t>
      </w:r>
      <w:r w:rsidR="00CB6934" w:rsidRPr="00C834CD">
        <w:t>his paper gives some computational techniques that allows to determine rotor losses in PMSMs with reduced CPU times and numerical resources. The proposed methods have been tested a</w:t>
      </w:r>
      <w:r w:rsidR="00373FD0" w:rsidRPr="00C834CD">
        <w:t>nd validated. They can be implemented</w:t>
      </w:r>
      <w:r w:rsidR="00CB6934" w:rsidRPr="00C834CD">
        <w:t xml:space="preserve"> in a whole design model</w:t>
      </w:r>
      <w:r w:rsidR="00373FD0" w:rsidRPr="00C834CD">
        <w:t>,</w:t>
      </w:r>
      <w:r w:rsidR="00CB6934" w:rsidRPr="00C834CD">
        <w:t xml:space="preserve"> which can be used in an optimization process. The advantage of such models consists in more accuracy and less CPU time which is suitable of optimization.</w:t>
      </w:r>
      <w:r w:rsidR="00003AA2" w:rsidRPr="00C834CD">
        <w:t xml:space="preserve"> </w:t>
      </w:r>
    </w:p>
    <w:p w:rsidR="005C0A84" w:rsidRPr="0089662A" w:rsidRDefault="005C0A84" w:rsidP="005C0A84">
      <w:pPr>
        <w:pStyle w:val="Titre1"/>
        <w:numPr>
          <w:ilvl w:val="0"/>
          <w:numId w:val="0"/>
        </w:numPr>
        <w:rPr>
          <w:lang w:val="fr-FR"/>
        </w:rPr>
      </w:pPr>
      <w:r w:rsidRPr="0089662A">
        <w:rPr>
          <w:lang w:val="fr-FR"/>
        </w:rPr>
        <w:t>References</w:t>
      </w:r>
    </w:p>
    <w:p w:rsidR="005C0A84" w:rsidRPr="00C834CD" w:rsidRDefault="005C0A84" w:rsidP="009C4791">
      <w:pPr>
        <w:pStyle w:val="Bibliographie"/>
        <w:jc w:val="both"/>
      </w:pPr>
      <w:r w:rsidRPr="00C834CD">
        <w:fldChar w:fldCharType="begin"/>
      </w:r>
      <w:r w:rsidRPr="0089662A">
        <w:rPr>
          <w:lang w:val="fr-FR"/>
        </w:rPr>
        <w:instrText xml:space="preserve"> ADDIN ZOTERO_BIBL {"uncited":[],"omitted":[],"custom":[]} CSL_BIBLIOGRAPHY </w:instrText>
      </w:r>
      <w:r w:rsidRPr="00C834CD">
        <w:fldChar w:fldCharType="separate"/>
      </w:r>
      <w:r w:rsidR="00C42784" w:rsidRPr="0089662A">
        <w:rPr>
          <w:lang w:val="fr-FR"/>
        </w:rPr>
        <w:t xml:space="preserve">[1] </w:t>
      </w:r>
      <w:r w:rsidR="005A244A" w:rsidRPr="0089662A">
        <w:rPr>
          <w:lang w:val="fr-FR"/>
        </w:rPr>
        <w:t>R. Lateb,</w:t>
      </w:r>
      <w:r w:rsidRPr="0089662A">
        <w:rPr>
          <w:lang w:val="fr-FR"/>
        </w:rPr>
        <w:t xml:space="preserve"> Modélisation des machines asynchones et synchrones à aimants avec prise en compte des harmoniques d’espace et de temps: application à la propulsion marine par POD. </w:t>
      </w:r>
      <w:r w:rsidR="005A244A" w:rsidRPr="00C834CD">
        <w:t xml:space="preserve">PhD thesis, INPL, </w:t>
      </w:r>
      <w:r w:rsidRPr="00C834CD">
        <w:t>2006.</w:t>
      </w:r>
    </w:p>
    <w:p w:rsidR="005C0A84" w:rsidRPr="00C834CD" w:rsidRDefault="00C42784" w:rsidP="009C4791">
      <w:pPr>
        <w:pStyle w:val="Bibliographie"/>
        <w:jc w:val="both"/>
      </w:pPr>
      <w:r w:rsidRPr="00C834CD">
        <w:t xml:space="preserve">[2] B. Laporte, S. Mézani, N. Takorabet, A </w:t>
      </w:r>
      <w:r w:rsidR="00353DF6" w:rsidRPr="00C834CD">
        <w:t>Discreet</w:t>
      </w:r>
      <w:r w:rsidRPr="00C834CD">
        <w:t xml:space="preserve"> Fourier Transform Based Method to com</w:t>
      </w:r>
      <w:r w:rsidR="00353DF6" w:rsidRPr="00C834CD">
        <w:t>p</w:t>
      </w:r>
      <w:r w:rsidRPr="00C834CD">
        <w:t>ute steady state operation of induction motors Using Complex finite Elements, IEEE Compumag'03, July 13-17, 2003, New York USA</w:t>
      </w:r>
    </w:p>
    <w:p w:rsidR="005A244A" w:rsidRPr="00C834CD" w:rsidRDefault="00C42784" w:rsidP="001E403B">
      <w:pPr>
        <w:pStyle w:val="Bibliographie"/>
        <w:jc w:val="both"/>
      </w:pPr>
      <w:r w:rsidRPr="00C834CD">
        <w:t>[3</w:t>
      </w:r>
      <w:r w:rsidR="00353DF6" w:rsidRPr="00C834CD">
        <w:t xml:space="preserve">] </w:t>
      </w:r>
      <w:r w:rsidR="005C0A84" w:rsidRPr="00C834CD">
        <w:t>S</w:t>
      </w:r>
      <w:r w:rsidR="00353DF6" w:rsidRPr="00C834CD">
        <w:t xml:space="preserve">. Chaithongsuk, N. Takorabet, </w:t>
      </w:r>
      <w:r w:rsidR="005C0A84" w:rsidRPr="00C834CD">
        <w:t>S. Kreuawan, « Reduction of Eddy-Current Losses in Fractional-Slot Concentrated-Winding Synchronous PM Motors », IEEE Transactions on Magnetics, vol. 51, n</w:t>
      </w:r>
      <w:r w:rsidR="005C0A84" w:rsidRPr="00C834CD">
        <w:rPr>
          <w:vertAlign w:val="superscript"/>
        </w:rPr>
        <w:t>o</w:t>
      </w:r>
      <w:r w:rsidR="005C0A84" w:rsidRPr="00C834CD">
        <w:t xml:space="preserve"> 3, </w:t>
      </w:r>
      <w:r w:rsidR="00353DF6" w:rsidRPr="00C834CD">
        <w:t>March</w:t>
      </w:r>
      <w:r w:rsidR="005C0A84" w:rsidRPr="00C834CD">
        <w:t xml:space="preserve"> 2015.</w:t>
      </w:r>
      <w:r w:rsidR="005C0A84" w:rsidRPr="00C834CD">
        <w:fldChar w:fldCharType="end"/>
      </w:r>
    </w:p>
    <w:sectPr w:rsidR="005A244A" w:rsidRPr="00C834CD" w:rsidSect="007F6F3F">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080" w:right="893" w:bottom="1440" w:left="893"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C7" w:rsidRDefault="00F56DC7" w:rsidP="001A3B3D">
      <w:r>
        <w:separator/>
      </w:r>
    </w:p>
  </w:endnote>
  <w:endnote w:type="continuationSeparator" w:id="0">
    <w:p w:rsidR="00F56DC7" w:rsidRDefault="00F56DC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84" w:rsidRDefault="005C0A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84" w:rsidRDefault="005C0A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84" w:rsidRPr="00512243" w:rsidRDefault="005C0A84" w:rsidP="0051224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A2" w:rsidRDefault="001B68A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A2" w:rsidRDefault="001B68A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A2" w:rsidRPr="00512243" w:rsidRDefault="001B68A2" w:rsidP="005122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C7" w:rsidRDefault="00F56DC7" w:rsidP="001A3B3D">
      <w:r>
        <w:separator/>
      </w:r>
    </w:p>
  </w:footnote>
  <w:footnote w:type="continuationSeparator" w:id="0">
    <w:p w:rsidR="00F56DC7" w:rsidRDefault="00F56DC7" w:rsidP="001A3B3D">
      <w:r>
        <w:continuationSeparator/>
      </w:r>
    </w:p>
  </w:footnote>
  <w:footnote w:id="1">
    <w:p w:rsidR="008769AF" w:rsidRPr="008769AF" w:rsidRDefault="008769AF">
      <w:pPr>
        <w:pStyle w:val="Notedebasdepage"/>
        <w:rPr>
          <w:lang w:val="fr-FR"/>
        </w:rPr>
      </w:pPr>
      <w:r w:rsidRPr="008769AF">
        <w:t>978-1-7281-1560-3/19/$31.00 ©2019 IEEE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84" w:rsidRDefault="005C0A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84" w:rsidRDefault="005C0A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84" w:rsidRDefault="005C0A8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A2" w:rsidRDefault="001B68A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A2" w:rsidRDefault="001B68A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A2" w:rsidRDefault="001B68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3A877D64"/>
    <w:multiLevelType w:val="singleLevel"/>
    <w:tmpl w:val="5DA6FC16"/>
    <w:lvl w:ilvl="0">
      <w:start w:val="1"/>
      <w:numFmt w:val="decimal"/>
      <w:lvlText w:val="[%1]"/>
      <w:lvlJc w:val="left"/>
      <w:pPr>
        <w:tabs>
          <w:tab w:val="num" w:pos="360"/>
        </w:tabs>
        <w:ind w:left="360" w:hanging="360"/>
      </w:pPr>
      <w:rPr>
        <w:rFonts w:cs="Times New Roman"/>
      </w:rPr>
    </w:lvl>
  </w:abstractNum>
  <w:abstractNum w:abstractNumId="17" w15:restartNumberingAfterBreak="0">
    <w:nsid w:val="4189603E"/>
    <w:multiLevelType w:val="multilevel"/>
    <w:tmpl w:val="0AB06E1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1353"/>
        </w:tabs>
        <w:ind w:left="1281"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94EAA"/>
    <w:multiLevelType w:val="hybridMultilevel"/>
    <w:tmpl w:val="4A2CF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4F20A6"/>
    <w:multiLevelType w:val="hybridMultilevel"/>
    <w:tmpl w:val="33165526"/>
    <w:lvl w:ilvl="0" w:tplc="E9AE6F9C">
      <w:numFmt w:val="bullet"/>
      <w:lvlText w:val="-"/>
      <w:lvlJc w:val="left"/>
      <w:pPr>
        <w:ind w:left="720" w:hanging="360"/>
      </w:pPr>
      <w:rPr>
        <w:rFonts w:ascii="Century" w:eastAsia="MS Mincho"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65E00371"/>
    <w:multiLevelType w:val="hybridMultilevel"/>
    <w:tmpl w:val="90E8B07A"/>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3" w15:restartNumberingAfterBreak="0">
    <w:nsid w:val="678F2090"/>
    <w:multiLevelType w:val="hybridMultilevel"/>
    <w:tmpl w:val="90F6D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A326BA"/>
    <w:multiLevelType w:val="hybridMultilevel"/>
    <w:tmpl w:val="AFB2C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6DF21AA5"/>
    <w:multiLevelType w:val="hybridMultilevel"/>
    <w:tmpl w:val="C6F88D10"/>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4"/>
  </w:num>
  <w:num w:numId="2">
    <w:abstractNumId w:val="25"/>
  </w:num>
  <w:num w:numId="3">
    <w:abstractNumId w:val="13"/>
  </w:num>
  <w:num w:numId="4">
    <w:abstractNumId w:val="17"/>
  </w:num>
  <w:num w:numId="5">
    <w:abstractNumId w:val="17"/>
  </w:num>
  <w:num w:numId="6">
    <w:abstractNumId w:val="17"/>
  </w:num>
  <w:num w:numId="7">
    <w:abstractNumId w:val="17"/>
  </w:num>
  <w:num w:numId="8">
    <w:abstractNumId w:val="21"/>
  </w:num>
  <w:num w:numId="9">
    <w:abstractNumId w:val="26"/>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9"/>
  </w:num>
  <w:num w:numId="27">
    <w:abstractNumId w:val="27"/>
  </w:num>
  <w:num w:numId="28">
    <w:abstractNumId w:val="23"/>
  </w:num>
  <w:num w:numId="29">
    <w:abstractNumId w:val="16"/>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3AA2"/>
    <w:rsid w:val="00016F06"/>
    <w:rsid w:val="0003561E"/>
    <w:rsid w:val="00041F38"/>
    <w:rsid w:val="0004781E"/>
    <w:rsid w:val="000542EA"/>
    <w:rsid w:val="00064CA4"/>
    <w:rsid w:val="0008758A"/>
    <w:rsid w:val="000C1E68"/>
    <w:rsid w:val="00101216"/>
    <w:rsid w:val="00194720"/>
    <w:rsid w:val="001A2EFD"/>
    <w:rsid w:val="001A3B3D"/>
    <w:rsid w:val="001B67DC"/>
    <w:rsid w:val="001B68A2"/>
    <w:rsid w:val="001C7BD0"/>
    <w:rsid w:val="001E403B"/>
    <w:rsid w:val="001E4ECB"/>
    <w:rsid w:val="001E6F3D"/>
    <w:rsid w:val="00214F10"/>
    <w:rsid w:val="00223A29"/>
    <w:rsid w:val="002254A9"/>
    <w:rsid w:val="00233D97"/>
    <w:rsid w:val="002347A2"/>
    <w:rsid w:val="00273B90"/>
    <w:rsid w:val="00273F34"/>
    <w:rsid w:val="0027618B"/>
    <w:rsid w:val="002850E3"/>
    <w:rsid w:val="00296E95"/>
    <w:rsid w:val="002A0A07"/>
    <w:rsid w:val="002A5186"/>
    <w:rsid w:val="002A68E4"/>
    <w:rsid w:val="002C0070"/>
    <w:rsid w:val="002C1EA6"/>
    <w:rsid w:val="002E063C"/>
    <w:rsid w:val="002E38AF"/>
    <w:rsid w:val="002F4A2C"/>
    <w:rsid w:val="00317581"/>
    <w:rsid w:val="00320E6D"/>
    <w:rsid w:val="00353DF6"/>
    <w:rsid w:val="00354050"/>
    <w:rsid w:val="00354FCF"/>
    <w:rsid w:val="0037363C"/>
    <w:rsid w:val="00373FD0"/>
    <w:rsid w:val="003A19E2"/>
    <w:rsid w:val="003B4E04"/>
    <w:rsid w:val="003F5A08"/>
    <w:rsid w:val="00400903"/>
    <w:rsid w:val="004056B4"/>
    <w:rsid w:val="00406824"/>
    <w:rsid w:val="00420716"/>
    <w:rsid w:val="004325FB"/>
    <w:rsid w:val="004432BA"/>
    <w:rsid w:val="0044407E"/>
    <w:rsid w:val="00447BB9"/>
    <w:rsid w:val="0046031D"/>
    <w:rsid w:val="00480EC8"/>
    <w:rsid w:val="00485BC7"/>
    <w:rsid w:val="004A5B90"/>
    <w:rsid w:val="004D72B5"/>
    <w:rsid w:val="004E3834"/>
    <w:rsid w:val="004F1D05"/>
    <w:rsid w:val="00512243"/>
    <w:rsid w:val="00525C39"/>
    <w:rsid w:val="0053383F"/>
    <w:rsid w:val="00547D16"/>
    <w:rsid w:val="00551B7F"/>
    <w:rsid w:val="00552558"/>
    <w:rsid w:val="005569E9"/>
    <w:rsid w:val="0056610F"/>
    <w:rsid w:val="00575BCA"/>
    <w:rsid w:val="005A244A"/>
    <w:rsid w:val="005A7B21"/>
    <w:rsid w:val="005B0344"/>
    <w:rsid w:val="005B520E"/>
    <w:rsid w:val="005C07E1"/>
    <w:rsid w:val="005C0A84"/>
    <w:rsid w:val="005C5C6B"/>
    <w:rsid w:val="005E14BC"/>
    <w:rsid w:val="005E2800"/>
    <w:rsid w:val="00605825"/>
    <w:rsid w:val="006145B3"/>
    <w:rsid w:val="00645D22"/>
    <w:rsid w:val="00651A08"/>
    <w:rsid w:val="00654204"/>
    <w:rsid w:val="00670434"/>
    <w:rsid w:val="006800B7"/>
    <w:rsid w:val="006B6B66"/>
    <w:rsid w:val="006D1E47"/>
    <w:rsid w:val="006E42DB"/>
    <w:rsid w:val="006F6D3D"/>
    <w:rsid w:val="00715BEA"/>
    <w:rsid w:val="00740EEA"/>
    <w:rsid w:val="00745ED7"/>
    <w:rsid w:val="0074796E"/>
    <w:rsid w:val="0076247C"/>
    <w:rsid w:val="00766216"/>
    <w:rsid w:val="00786964"/>
    <w:rsid w:val="00794804"/>
    <w:rsid w:val="00794CAC"/>
    <w:rsid w:val="007A47BB"/>
    <w:rsid w:val="007B33F1"/>
    <w:rsid w:val="007B6DDA"/>
    <w:rsid w:val="007C0308"/>
    <w:rsid w:val="007C2FF2"/>
    <w:rsid w:val="007C59E4"/>
    <w:rsid w:val="007C5EA1"/>
    <w:rsid w:val="007D6232"/>
    <w:rsid w:val="007F1F99"/>
    <w:rsid w:val="007F6F3F"/>
    <w:rsid w:val="007F768F"/>
    <w:rsid w:val="0080791D"/>
    <w:rsid w:val="00836367"/>
    <w:rsid w:val="008475D6"/>
    <w:rsid w:val="00854DE4"/>
    <w:rsid w:val="00873603"/>
    <w:rsid w:val="008769AF"/>
    <w:rsid w:val="0088433E"/>
    <w:rsid w:val="00895E38"/>
    <w:rsid w:val="0089662A"/>
    <w:rsid w:val="008A0F0F"/>
    <w:rsid w:val="008A2C7D"/>
    <w:rsid w:val="008A728A"/>
    <w:rsid w:val="008B597F"/>
    <w:rsid w:val="008C4B23"/>
    <w:rsid w:val="008C76D0"/>
    <w:rsid w:val="008E2D90"/>
    <w:rsid w:val="008F2D64"/>
    <w:rsid w:val="008F312B"/>
    <w:rsid w:val="008F5D4B"/>
    <w:rsid w:val="008F6E2C"/>
    <w:rsid w:val="00901B64"/>
    <w:rsid w:val="009303D9"/>
    <w:rsid w:val="00933C64"/>
    <w:rsid w:val="00951D3F"/>
    <w:rsid w:val="00960544"/>
    <w:rsid w:val="00972203"/>
    <w:rsid w:val="009A40A8"/>
    <w:rsid w:val="009C4791"/>
    <w:rsid w:val="009F1D79"/>
    <w:rsid w:val="00A015A2"/>
    <w:rsid w:val="00A04169"/>
    <w:rsid w:val="00A059B3"/>
    <w:rsid w:val="00A1466A"/>
    <w:rsid w:val="00A509A6"/>
    <w:rsid w:val="00A52502"/>
    <w:rsid w:val="00A847ED"/>
    <w:rsid w:val="00A9293A"/>
    <w:rsid w:val="00AA2114"/>
    <w:rsid w:val="00AB4E6E"/>
    <w:rsid w:val="00AD5B7A"/>
    <w:rsid w:val="00AE0ED3"/>
    <w:rsid w:val="00AE3409"/>
    <w:rsid w:val="00B11A60"/>
    <w:rsid w:val="00B22613"/>
    <w:rsid w:val="00B34DD0"/>
    <w:rsid w:val="00B35061"/>
    <w:rsid w:val="00B373BD"/>
    <w:rsid w:val="00B478AB"/>
    <w:rsid w:val="00B768D1"/>
    <w:rsid w:val="00BA1025"/>
    <w:rsid w:val="00BC3420"/>
    <w:rsid w:val="00BD4387"/>
    <w:rsid w:val="00BD670B"/>
    <w:rsid w:val="00BE050E"/>
    <w:rsid w:val="00BE7D3C"/>
    <w:rsid w:val="00BF5FF6"/>
    <w:rsid w:val="00C0207F"/>
    <w:rsid w:val="00C16117"/>
    <w:rsid w:val="00C1666B"/>
    <w:rsid w:val="00C3075A"/>
    <w:rsid w:val="00C35260"/>
    <w:rsid w:val="00C42383"/>
    <w:rsid w:val="00C42784"/>
    <w:rsid w:val="00C524B7"/>
    <w:rsid w:val="00C815E1"/>
    <w:rsid w:val="00C834CD"/>
    <w:rsid w:val="00C919A4"/>
    <w:rsid w:val="00CA4392"/>
    <w:rsid w:val="00CB1F48"/>
    <w:rsid w:val="00CB6934"/>
    <w:rsid w:val="00CC393F"/>
    <w:rsid w:val="00CD6F89"/>
    <w:rsid w:val="00CF7412"/>
    <w:rsid w:val="00D020C9"/>
    <w:rsid w:val="00D2176E"/>
    <w:rsid w:val="00D44134"/>
    <w:rsid w:val="00D632BE"/>
    <w:rsid w:val="00D72D06"/>
    <w:rsid w:val="00D7522C"/>
    <w:rsid w:val="00D7536F"/>
    <w:rsid w:val="00D7589D"/>
    <w:rsid w:val="00D76668"/>
    <w:rsid w:val="00D83BF0"/>
    <w:rsid w:val="00D94C71"/>
    <w:rsid w:val="00DA4AC3"/>
    <w:rsid w:val="00DB2C61"/>
    <w:rsid w:val="00DC2F62"/>
    <w:rsid w:val="00DC3F66"/>
    <w:rsid w:val="00DF739A"/>
    <w:rsid w:val="00E05ACC"/>
    <w:rsid w:val="00E07383"/>
    <w:rsid w:val="00E135E5"/>
    <w:rsid w:val="00E165BC"/>
    <w:rsid w:val="00E25B98"/>
    <w:rsid w:val="00E26211"/>
    <w:rsid w:val="00E37D59"/>
    <w:rsid w:val="00E54F93"/>
    <w:rsid w:val="00E61E12"/>
    <w:rsid w:val="00E7596C"/>
    <w:rsid w:val="00E878F2"/>
    <w:rsid w:val="00E92649"/>
    <w:rsid w:val="00ED0149"/>
    <w:rsid w:val="00EF7DE3"/>
    <w:rsid w:val="00F03103"/>
    <w:rsid w:val="00F16E15"/>
    <w:rsid w:val="00F271DE"/>
    <w:rsid w:val="00F41ECB"/>
    <w:rsid w:val="00F56DC7"/>
    <w:rsid w:val="00F60B1D"/>
    <w:rsid w:val="00F627DA"/>
    <w:rsid w:val="00F66E86"/>
    <w:rsid w:val="00F714D5"/>
    <w:rsid w:val="00F7288F"/>
    <w:rsid w:val="00F72CF0"/>
    <w:rsid w:val="00F847A6"/>
    <w:rsid w:val="00F9441B"/>
    <w:rsid w:val="00FA4C32"/>
    <w:rsid w:val="00FA70CB"/>
    <w:rsid w:val="00FE2666"/>
    <w:rsid w:val="00FE7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C78B66-24F8-402E-AE5F-1EA72783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Titre1">
    <w:name w:val="heading 1"/>
    <w:basedOn w:val="Normal"/>
    <w:next w:val="Normal"/>
    <w:link w:val="Titre1Car"/>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link w:val="Titre2Car"/>
    <w:qFormat/>
    <w:rsid w:val="00ED0149"/>
    <w:pPr>
      <w:keepNext/>
      <w:keepLines/>
      <w:numPr>
        <w:ilvl w:val="1"/>
        <w:numId w:val="4"/>
      </w:numPr>
      <w:tabs>
        <w:tab w:val="num" w:pos="288"/>
      </w:tabs>
      <w:spacing w:before="120" w:after="60"/>
      <w:jc w:val="left"/>
      <w:outlineLvl w:val="1"/>
    </w:pPr>
    <w:rPr>
      <w:i/>
      <w:iCs/>
      <w:noProof/>
    </w:rPr>
  </w:style>
  <w:style w:type="paragraph" w:styleId="Titre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 w:type="paragraph" w:styleId="Textedebulles">
    <w:name w:val="Balloon Text"/>
    <w:basedOn w:val="Normal"/>
    <w:link w:val="TextedebullesCar"/>
    <w:rsid w:val="00512243"/>
    <w:rPr>
      <w:rFonts w:ascii="Segoe UI" w:hAnsi="Segoe UI" w:cs="Segoe UI"/>
      <w:sz w:val="18"/>
      <w:szCs w:val="18"/>
    </w:rPr>
  </w:style>
  <w:style w:type="character" w:customStyle="1" w:styleId="TextedebullesCar">
    <w:name w:val="Texte de bulles Car"/>
    <w:link w:val="Textedebulles"/>
    <w:rsid w:val="00512243"/>
    <w:rPr>
      <w:rFonts w:ascii="Segoe UI" w:hAnsi="Segoe UI" w:cs="Segoe UI"/>
      <w:sz w:val="18"/>
      <w:szCs w:val="18"/>
      <w:lang w:val="en-US" w:eastAsia="en-US"/>
    </w:rPr>
  </w:style>
  <w:style w:type="paragraph" w:customStyle="1" w:styleId="a">
    <w:name w:val="ﾋﾞｼﾞﾈｽ書院"/>
    <w:rsid w:val="007F6F3F"/>
    <w:pPr>
      <w:widowControl w:val="0"/>
      <w:wordWrap w:val="0"/>
      <w:autoSpaceDE w:val="0"/>
      <w:autoSpaceDN w:val="0"/>
      <w:adjustRightInd w:val="0"/>
      <w:spacing w:line="350" w:lineRule="exact"/>
      <w:jc w:val="both"/>
    </w:pPr>
    <w:rPr>
      <w:rFonts w:ascii="MS Mincho" w:eastAsia="MS Mincho" w:hAnsi="Century"/>
      <w:spacing w:val="-8"/>
      <w:sz w:val="18"/>
      <w:szCs w:val="18"/>
      <w:lang w:val="en-US" w:eastAsia="ja-JP"/>
    </w:rPr>
  </w:style>
  <w:style w:type="character" w:styleId="Accentuation">
    <w:name w:val="Emphasis"/>
    <w:qFormat/>
    <w:rsid w:val="007F6F3F"/>
    <w:rPr>
      <w:i/>
      <w:iCs/>
    </w:rPr>
  </w:style>
  <w:style w:type="paragraph" w:styleId="Paragraphedeliste">
    <w:name w:val="List Paragraph"/>
    <w:basedOn w:val="Normal"/>
    <w:uiPriority w:val="34"/>
    <w:qFormat/>
    <w:rsid w:val="00C35260"/>
    <w:pPr>
      <w:widowControl w:val="0"/>
      <w:suppressAutoHyphens/>
      <w:autoSpaceDN w:val="0"/>
      <w:ind w:left="720"/>
      <w:contextualSpacing/>
      <w:jc w:val="left"/>
      <w:textAlignment w:val="baseline"/>
    </w:pPr>
    <w:rPr>
      <w:rFonts w:eastAsia="Malgun Gothic" w:cs="Mangal"/>
      <w:kern w:val="3"/>
      <w:sz w:val="24"/>
      <w:szCs w:val="21"/>
      <w:lang w:val="hu-HU" w:eastAsia="zh-CN" w:bidi="hi-IN"/>
    </w:rPr>
  </w:style>
  <w:style w:type="paragraph" w:styleId="Bibliographie">
    <w:name w:val="Bibliography"/>
    <w:basedOn w:val="Normal"/>
    <w:next w:val="Normal"/>
    <w:uiPriority w:val="37"/>
    <w:unhideWhenUsed/>
    <w:rsid w:val="005C0A84"/>
  </w:style>
  <w:style w:type="character" w:customStyle="1" w:styleId="Titre1Car">
    <w:name w:val="Titre 1 Car"/>
    <w:link w:val="Titre1"/>
    <w:rsid w:val="005C0A84"/>
    <w:rPr>
      <w:smallCaps/>
      <w:noProof/>
      <w:lang w:val="en-US" w:eastAsia="en-US"/>
    </w:rPr>
  </w:style>
  <w:style w:type="character" w:customStyle="1" w:styleId="Titre2Car">
    <w:name w:val="Titre 2 Car"/>
    <w:link w:val="Titre2"/>
    <w:rsid w:val="005C0A84"/>
    <w:rPr>
      <w:i/>
      <w:iCs/>
      <w:noProof/>
      <w:lang w:val="en-US" w:eastAsia="en-US"/>
    </w:rPr>
  </w:style>
  <w:style w:type="character" w:styleId="Textedelespacerserv">
    <w:name w:val="Placeholder Text"/>
    <w:basedOn w:val="Policepardfaut"/>
    <w:uiPriority w:val="99"/>
    <w:semiHidden/>
    <w:rsid w:val="00766216"/>
    <w:rPr>
      <w:color w:val="808080"/>
    </w:rPr>
  </w:style>
  <w:style w:type="paragraph" w:customStyle="1" w:styleId="Text">
    <w:name w:val="Text"/>
    <w:basedOn w:val="Normal"/>
    <w:rsid w:val="00320E6D"/>
    <w:pPr>
      <w:widowControl w:val="0"/>
      <w:spacing w:line="252" w:lineRule="auto"/>
      <w:ind w:firstLine="202"/>
      <w:jc w:val="both"/>
    </w:pPr>
    <w:rPr>
      <w:rFonts w:eastAsia="Times New Roman"/>
    </w:rPr>
  </w:style>
  <w:style w:type="paragraph" w:customStyle="1" w:styleId="listepubli">
    <w:name w:val="liste_publi"/>
    <w:basedOn w:val="Normal"/>
    <w:rsid w:val="00C42784"/>
    <w:pPr>
      <w:tabs>
        <w:tab w:val="left" w:pos="709"/>
      </w:tabs>
      <w:spacing w:after="240"/>
      <w:ind w:left="851" w:hanging="851"/>
      <w:jc w:val="both"/>
    </w:pPr>
    <w:rPr>
      <w:rFonts w:ascii="Garamond" w:eastAsia="Times New Roman" w:hAnsi="Garamond"/>
      <w:sz w:val="24"/>
      <w:szCs w:val="24"/>
      <w:lang w:val="en-GB" w:eastAsia="fr-FR"/>
    </w:rPr>
  </w:style>
  <w:style w:type="paragraph" w:customStyle="1" w:styleId="StylelistepubliToutenmajuscule">
    <w:name w:val="Style liste_publi + Tout en majuscule"/>
    <w:basedOn w:val="listepubli"/>
    <w:rsid w:val="00C42784"/>
    <w:pPr>
      <w:tabs>
        <w:tab w:val="clear" w:pos="709"/>
        <w:tab w:val="left" w:pos="851"/>
      </w:tabs>
      <w:spacing w:after="0"/>
    </w:pPr>
    <w:rPr>
      <w:caps/>
    </w:rPr>
  </w:style>
  <w:style w:type="paragraph" w:styleId="Notedebasdepage">
    <w:name w:val="footnote text"/>
    <w:basedOn w:val="Normal"/>
    <w:link w:val="NotedebasdepageCar"/>
    <w:rsid w:val="008769AF"/>
  </w:style>
  <w:style w:type="character" w:customStyle="1" w:styleId="NotedebasdepageCar">
    <w:name w:val="Note de bas de page Car"/>
    <w:basedOn w:val="Policepardfaut"/>
    <w:link w:val="Notedebasdepage"/>
    <w:rsid w:val="008769AF"/>
    <w:rPr>
      <w:lang w:val="en-US" w:eastAsia="en-US"/>
    </w:rPr>
  </w:style>
  <w:style w:type="character" w:styleId="Appelnotedebasdep">
    <w:name w:val="footnote reference"/>
    <w:basedOn w:val="Policepardfaut"/>
    <w:rsid w:val="00876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A3A6-D0DA-4493-9352-9C3B7ABC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2959</Words>
  <Characters>16276</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Noureddine Takorabet</cp:lastModifiedBy>
  <cp:revision>2</cp:revision>
  <cp:lastPrinted>2019-03-26T11:03:00Z</cp:lastPrinted>
  <dcterms:created xsi:type="dcterms:W3CDTF">2019-10-06T14:46:00Z</dcterms:created>
  <dcterms:modified xsi:type="dcterms:W3CDTF">2019-10-06T14:46:00Z</dcterms:modified>
</cp:coreProperties>
</file>